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3" w:rsidRDefault="002275D3" w:rsidP="002275D3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F2D993" wp14:editId="1A91B785">
                <wp:simplePos x="0" y="0"/>
                <wp:positionH relativeFrom="column">
                  <wp:posOffset>1320165</wp:posOffset>
                </wp:positionH>
                <wp:positionV relativeFrom="paragraph">
                  <wp:posOffset>338455</wp:posOffset>
                </wp:positionV>
                <wp:extent cx="2914650" cy="752475"/>
                <wp:effectExtent l="0" t="0" r="19050" b="28575"/>
                <wp:wrapNone/>
                <wp:docPr id="103" name="10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4650" cy="752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5D3" w:rsidRPr="006A7B5D" w:rsidRDefault="002275D3" w:rsidP="002275D3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</w:rPr>
                              <w:t>COMISION DE OBRAS PÚBLICAS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3 Rectángulo" o:spid="_x0000_s1026" style="position:absolute;margin-left:103.95pt;margin-top:26.65pt;width:229.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" fillcolor="white [3201]" strokecolor="#f79646 [3209]" strokeweight="2pt">
                <v:textbox>
                  <w:txbxContent>
                    <w:p w:rsidR="002275D3" w:rsidRPr="006A7B5D" w:rsidRDefault="002275D3" w:rsidP="002275D3">
                      <w:pPr>
                        <w:jc w:val="center"/>
                        <w:rPr>
                          <w:sz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</w:rPr>
                        <w:t>COMISION DE OBRAS PÚBLICAS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33A17FF" wp14:editId="46B771B2">
            <wp:extent cx="914400" cy="1266825"/>
            <wp:effectExtent l="0" t="0" r="0" b="0"/>
            <wp:docPr id="17" name="Imagen 17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D3" w:rsidRDefault="002275D3" w:rsidP="002275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2275D3" w:rsidRDefault="002275D3" w:rsidP="002275D3">
      <w:pPr>
        <w:pStyle w:val="Prrafodelista"/>
        <w:numPr>
          <w:ilvl w:val="0"/>
          <w:numId w:val="2"/>
        </w:numPr>
      </w:pPr>
      <w:r>
        <w:t>Proponer el Reglamento de Obras Públicas del Municipio de Ocotlán, Jalisco;</w:t>
      </w:r>
    </w:p>
    <w:p w:rsidR="002275D3" w:rsidRPr="006530F6" w:rsidRDefault="002275D3" w:rsidP="002275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II. Vigilar la Ejecución de las Obras Públicas Municipales; </w:t>
      </w:r>
    </w:p>
    <w:p w:rsidR="002275D3" w:rsidRPr="006530F6" w:rsidRDefault="002275D3" w:rsidP="002275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Supervisar que las Obras Municipales se realicen con apego a los proyectos, planes y contratos que las originan; </w:t>
      </w:r>
    </w:p>
    <w:p w:rsidR="002275D3" w:rsidRPr="006530F6" w:rsidRDefault="002275D3" w:rsidP="002275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IV. Proponer proyectos para la ejecución de obras en el Municipio;</w:t>
      </w:r>
    </w:p>
    <w:p w:rsidR="002275D3" w:rsidRPr="006530F6" w:rsidRDefault="002275D3" w:rsidP="002275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V. La supervisión de los planes generales especiales y de la ejecución de las obras públicas que emprenda el Gobierno Municipal; y </w:t>
      </w:r>
    </w:p>
    <w:p w:rsidR="002275D3" w:rsidRPr="006530F6" w:rsidRDefault="002275D3" w:rsidP="002275D3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VI. El señalamiento y sugerencia de políticas generales al Honorable Ayuntamiento para la Promoción Socioeconómica del Municipio.</w:t>
      </w:r>
    </w:p>
    <w:p w:rsidR="002275D3" w:rsidRDefault="002275D3" w:rsidP="002275D3">
      <w:pPr>
        <w:rPr>
          <w:rFonts w:ascii="Arial" w:hAnsi="Arial" w:cs="Arial"/>
          <w:b/>
        </w:rPr>
      </w:pPr>
    </w:p>
    <w:p w:rsidR="002275D3" w:rsidRDefault="002275D3" w:rsidP="002275D3">
      <w:pPr>
        <w:rPr>
          <w:rFonts w:ascii="Arial" w:hAnsi="Arial" w:cs="Arial"/>
          <w:b/>
        </w:rPr>
      </w:pPr>
    </w:p>
    <w:p w:rsidR="002275D3" w:rsidRPr="00C35897" w:rsidRDefault="002275D3" w:rsidP="002275D3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62.</w:t>
      </w:r>
    </w:p>
    <w:p w:rsidR="002275D3" w:rsidRDefault="002275D3" w:rsidP="002275D3">
      <w:pPr>
        <w:rPr>
          <w:rFonts w:ascii="Arial" w:hAnsi="Arial" w:cs="Arial"/>
          <w:b/>
        </w:rPr>
      </w:pPr>
    </w:p>
    <w:p w:rsidR="002275D3" w:rsidRDefault="002275D3" w:rsidP="002275D3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2275D3" w:rsidRDefault="002275D3" w:rsidP="002275D3">
      <w:pPr>
        <w:jc w:val="right"/>
        <w:rPr>
          <w:rFonts w:ascii="Arial" w:hAnsi="Arial" w:cs="Arial"/>
          <w:b/>
          <w:sz w:val="16"/>
          <w:szCs w:val="16"/>
        </w:rPr>
      </w:pPr>
    </w:p>
    <w:p w:rsidR="002275D3" w:rsidRPr="00DA3327" w:rsidRDefault="002275D3" w:rsidP="002275D3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787C9E75" wp14:editId="5FD7D48E">
            <wp:extent cx="914400" cy="1266825"/>
            <wp:effectExtent l="0" t="0" r="0" b="9525"/>
            <wp:docPr id="61" name="Imagen 61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5D3" w:rsidRPr="00DA3327" w:rsidRDefault="002275D3" w:rsidP="002275D3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275D3" w:rsidRDefault="002275D3" w:rsidP="002275D3">
      <w:pPr>
        <w:rPr>
          <w:rFonts w:ascii="Arial" w:hAnsi="Arial" w:cs="Arial"/>
          <w:b/>
        </w:rPr>
      </w:pP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A2D07"/>
    <w:multiLevelType w:val="hybridMultilevel"/>
    <w:tmpl w:val="2BA015F0"/>
    <w:lvl w:ilvl="0" w:tplc="EC0E9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275D3"/>
    <w:rsid w:val="002E7DFA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2016-01-09T01:37:00Z</dcterms:created>
  <dcterms:modified xsi:type="dcterms:W3CDTF">2016-01-09T01:37:00Z</dcterms:modified>
</cp:coreProperties>
</file>