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7A1" w:rsidRDefault="004207A1" w:rsidP="004207A1">
      <w:pPr>
        <w:jc w:val="center"/>
        <w:rPr>
          <w:rFonts w:asciiTheme="majorHAnsi" w:hAnsiTheme="majorHAnsi"/>
          <w:b/>
          <w:bCs/>
          <w:sz w:val="40"/>
          <w:szCs w:val="40"/>
        </w:rPr>
      </w:pPr>
      <w:r>
        <w:rPr>
          <w:rFonts w:asciiTheme="majorHAnsi" w:hAnsiTheme="majorHAnsi"/>
          <w:b/>
          <w:bCs/>
          <w:sz w:val="40"/>
          <w:szCs w:val="40"/>
        </w:rPr>
        <w:t>Coordinación de Comunicación Institucional del    Gobierno de Ocotlán Jalisco.</w:t>
      </w:r>
    </w:p>
    <w:p w:rsidR="004207A1" w:rsidRDefault="004207A1" w:rsidP="004207A1">
      <w:pPr>
        <w:rPr>
          <w:rFonts w:asciiTheme="majorHAnsi" w:hAnsiTheme="majorHAnsi"/>
          <w:sz w:val="44"/>
          <w:szCs w:val="44"/>
        </w:rPr>
      </w:pPr>
    </w:p>
    <w:p w:rsidR="004207A1" w:rsidRDefault="004207A1" w:rsidP="004207A1">
      <w:pPr>
        <w:rPr>
          <w:rFonts w:asciiTheme="majorHAnsi" w:hAnsiTheme="majorHAnsi"/>
          <w:sz w:val="44"/>
          <w:szCs w:val="44"/>
        </w:rPr>
      </w:pPr>
    </w:p>
    <w:p w:rsidR="004207A1" w:rsidRDefault="004207A1" w:rsidP="004207A1">
      <w:pPr>
        <w:rPr>
          <w:rFonts w:asciiTheme="majorHAnsi" w:hAnsiTheme="majorHAnsi"/>
          <w:sz w:val="44"/>
          <w:szCs w:val="44"/>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sz w:val="32"/>
          <w:szCs w:val="32"/>
          <w:u w:val="single"/>
        </w:rPr>
      </w:pPr>
    </w:p>
    <w:p w:rsidR="004207A1" w:rsidRDefault="004207A1" w:rsidP="004207A1">
      <w:pPr>
        <w:jc w:val="center"/>
        <w:rPr>
          <w:rFonts w:asciiTheme="majorHAnsi" w:hAnsiTheme="majorHAnsi"/>
          <w:sz w:val="32"/>
          <w:szCs w:val="32"/>
          <w:u w:val="single"/>
        </w:rPr>
      </w:pPr>
      <w:r>
        <w:rPr>
          <w:rFonts w:asciiTheme="majorHAnsi" w:hAnsiTheme="majorHAnsi"/>
          <w:sz w:val="32"/>
          <w:szCs w:val="32"/>
          <w:u w:val="single"/>
        </w:rPr>
        <w:t>INFORME TRIMESTRAL DE ACTIVIDADES</w:t>
      </w:r>
    </w:p>
    <w:p w:rsidR="004207A1" w:rsidRDefault="004207A1" w:rsidP="004207A1">
      <w:pPr>
        <w:jc w:val="center"/>
        <w:rPr>
          <w:rFonts w:asciiTheme="majorHAnsi" w:hAnsiTheme="majorHAnsi"/>
          <w:sz w:val="32"/>
          <w:szCs w:val="32"/>
          <w:u w:val="single"/>
        </w:rPr>
      </w:pPr>
      <w:r>
        <w:rPr>
          <w:rFonts w:asciiTheme="majorHAnsi" w:hAnsiTheme="majorHAnsi"/>
          <w:sz w:val="32"/>
          <w:szCs w:val="32"/>
          <w:u w:val="single"/>
        </w:rPr>
        <w:t>PERIODO</w:t>
      </w:r>
    </w:p>
    <w:p w:rsidR="004207A1" w:rsidRDefault="004207A1" w:rsidP="004207A1">
      <w:pPr>
        <w:jc w:val="center"/>
        <w:rPr>
          <w:rFonts w:asciiTheme="majorHAnsi" w:hAnsiTheme="majorHAnsi"/>
          <w:sz w:val="32"/>
          <w:szCs w:val="32"/>
          <w:u w:val="single"/>
        </w:rPr>
      </w:pPr>
      <w:r>
        <w:rPr>
          <w:rFonts w:asciiTheme="majorHAnsi" w:hAnsiTheme="majorHAnsi"/>
          <w:sz w:val="32"/>
          <w:szCs w:val="32"/>
          <w:u w:val="single"/>
        </w:rPr>
        <w:t>OCTUBRE, NOVIEMBRE Y DICIEMBRE</w:t>
      </w:r>
    </w:p>
    <w:p w:rsidR="004207A1" w:rsidRDefault="004207A1" w:rsidP="004207A1">
      <w:pPr>
        <w:jc w:val="center"/>
        <w:rPr>
          <w:rFonts w:asciiTheme="majorHAnsi" w:hAnsiTheme="majorHAnsi"/>
          <w:sz w:val="32"/>
          <w:szCs w:val="32"/>
          <w:u w:val="single"/>
        </w:rPr>
      </w:pPr>
      <w:r>
        <w:rPr>
          <w:rFonts w:asciiTheme="majorHAnsi" w:hAnsiTheme="majorHAnsi"/>
          <w:sz w:val="32"/>
          <w:szCs w:val="32"/>
          <w:u w:val="single"/>
        </w:rPr>
        <w:t>2023</w:t>
      </w:r>
    </w:p>
    <w:p w:rsidR="004207A1" w:rsidRDefault="004207A1" w:rsidP="004207A1">
      <w:pPr>
        <w:jc w:val="center"/>
        <w:rPr>
          <w:rFonts w:asciiTheme="majorHAnsi" w:hAnsiTheme="majorHAnsi"/>
          <w:sz w:val="32"/>
          <w:szCs w:val="32"/>
          <w:u w:val="single"/>
        </w:rPr>
      </w:pPr>
    </w:p>
    <w:p w:rsidR="004207A1" w:rsidRDefault="004207A1" w:rsidP="004207A1">
      <w:pPr>
        <w:rPr>
          <w:rFonts w:asciiTheme="majorHAnsi" w:hAnsiTheme="majorHAnsi"/>
          <w:sz w:val="32"/>
          <w:szCs w:val="32"/>
          <w:u w:val="single"/>
        </w:rPr>
      </w:pPr>
    </w:p>
    <w:p w:rsidR="004207A1" w:rsidRDefault="004207A1" w:rsidP="004207A1">
      <w:pPr>
        <w:rPr>
          <w:rFonts w:asciiTheme="majorHAnsi" w:hAnsiTheme="majorHAnsi"/>
          <w:sz w:val="32"/>
          <w:szCs w:val="32"/>
          <w:u w:val="single"/>
        </w:rPr>
      </w:pPr>
    </w:p>
    <w:p w:rsidR="004207A1" w:rsidRDefault="004207A1" w:rsidP="004207A1">
      <w:pPr>
        <w:rPr>
          <w:rFonts w:asciiTheme="majorHAnsi" w:hAnsiTheme="majorHAnsi"/>
          <w:sz w:val="32"/>
          <w:szCs w:val="32"/>
          <w:u w:val="single"/>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jc w:val="center"/>
        <w:rPr>
          <w:rFonts w:asciiTheme="majorHAnsi" w:hAnsiTheme="majorHAnsi"/>
          <w:u w:val="single"/>
        </w:rPr>
      </w:pPr>
    </w:p>
    <w:p w:rsidR="004207A1" w:rsidRDefault="004207A1" w:rsidP="004207A1">
      <w:pPr>
        <w:jc w:val="center"/>
        <w:rPr>
          <w:rFonts w:asciiTheme="majorHAnsi" w:hAnsiTheme="majorHAnsi"/>
          <w:u w:val="single"/>
        </w:rPr>
      </w:pPr>
    </w:p>
    <w:p w:rsidR="004207A1" w:rsidRDefault="004207A1" w:rsidP="004207A1">
      <w:pPr>
        <w:jc w:val="center"/>
        <w:rPr>
          <w:rFonts w:asciiTheme="majorHAnsi" w:hAnsiTheme="majorHAnsi"/>
          <w:u w:val="single"/>
        </w:rPr>
      </w:pPr>
    </w:p>
    <w:p w:rsidR="004207A1" w:rsidRDefault="004207A1" w:rsidP="004207A1">
      <w:pPr>
        <w:tabs>
          <w:tab w:val="left" w:pos="2843"/>
        </w:tabs>
        <w:rPr>
          <w:rFonts w:asciiTheme="majorHAnsi" w:hAnsiTheme="majorHAnsi"/>
          <w:b/>
          <w:bCs/>
          <w:sz w:val="28"/>
          <w:szCs w:val="28"/>
          <w:u w:val="single"/>
        </w:rPr>
      </w:pPr>
    </w:p>
    <w:p w:rsidR="004207A1" w:rsidRDefault="004207A1" w:rsidP="004207A1">
      <w:pPr>
        <w:jc w:val="center"/>
        <w:rPr>
          <w:rFonts w:asciiTheme="majorHAnsi" w:hAnsiTheme="majorHAnsi"/>
          <w:b/>
          <w:bCs/>
          <w:sz w:val="28"/>
          <w:szCs w:val="28"/>
        </w:rPr>
      </w:pPr>
      <w:r>
        <w:rPr>
          <w:rFonts w:asciiTheme="majorHAnsi" w:hAnsiTheme="majorHAnsi"/>
          <w:b/>
          <w:bCs/>
          <w:sz w:val="28"/>
          <w:szCs w:val="28"/>
        </w:rPr>
        <w:lastRenderedPageBreak/>
        <w:t>C. Paulina Madelyne Salazar  Pérez</w:t>
      </w:r>
    </w:p>
    <w:p w:rsidR="004207A1" w:rsidRDefault="004207A1" w:rsidP="004207A1">
      <w:pPr>
        <w:jc w:val="center"/>
        <w:rPr>
          <w:rFonts w:asciiTheme="majorHAnsi" w:hAnsiTheme="majorHAnsi"/>
          <w:b/>
          <w:bCs/>
          <w:sz w:val="28"/>
          <w:szCs w:val="28"/>
        </w:rPr>
      </w:pPr>
      <w:r>
        <w:rPr>
          <w:rFonts w:asciiTheme="majorHAnsi" w:hAnsiTheme="majorHAnsi"/>
          <w:b/>
          <w:bCs/>
          <w:sz w:val="28"/>
          <w:szCs w:val="28"/>
        </w:rPr>
        <w:t>Coordinadora de Comunicación  Institucional del Municipio de Ocotlán Jalisco</w:t>
      </w:r>
    </w:p>
    <w:p w:rsidR="004207A1" w:rsidRDefault="004207A1" w:rsidP="004207A1">
      <w:pPr>
        <w:rPr>
          <w:rFonts w:asciiTheme="majorHAnsi" w:hAnsiTheme="majorHAnsi"/>
          <w:sz w:val="28"/>
          <w:szCs w:val="28"/>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sdt>
      <w:sdtPr>
        <w:rPr>
          <w:rFonts w:ascii="Liberation Serif" w:eastAsia="NSimSun" w:hAnsi="Liberation Serif"/>
          <w:b w:val="0"/>
          <w:bCs w:val="0"/>
          <w:sz w:val="24"/>
          <w:szCs w:val="24"/>
        </w:rPr>
        <w:id w:val="1845904361"/>
        <w:docPartObj>
          <w:docPartGallery w:val="Table of Contents"/>
          <w:docPartUnique/>
        </w:docPartObj>
      </w:sdtPr>
      <w:sdtContent>
        <w:p w:rsidR="004207A1" w:rsidRDefault="004207A1" w:rsidP="004207A1">
          <w:pPr>
            <w:pStyle w:val="Encabezadodetabladecontenido"/>
            <w:rPr>
              <w:rFonts w:asciiTheme="majorHAnsi" w:hAnsiTheme="majorHAnsi"/>
              <w:sz w:val="36"/>
              <w:szCs w:val="36"/>
            </w:rPr>
          </w:pPr>
          <w:r>
            <w:rPr>
              <w:rFonts w:asciiTheme="majorHAnsi" w:hAnsiTheme="majorHAnsi"/>
              <w:sz w:val="36"/>
              <w:szCs w:val="36"/>
            </w:rPr>
            <w:t>INDICE</w:t>
          </w:r>
        </w:p>
        <w:p w:rsidR="004207A1" w:rsidRDefault="004207A1">
          <w:pPr>
            <w:pStyle w:val="TDC1"/>
            <w:tabs>
              <w:tab w:val="right" w:leader="dot" w:pos="8828"/>
            </w:tabs>
            <w:rPr>
              <w:rFonts w:asciiTheme="minorHAnsi" w:eastAsiaTheme="minorEastAsia" w:hAnsiTheme="minorHAnsi" w:cstheme="minorBidi"/>
              <w:noProof/>
              <w:kern w:val="0"/>
              <w:lang w:val="es-ES_tradnl" w:eastAsia="ja-JP" w:bidi="ar-SA"/>
            </w:rPr>
          </w:pPr>
          <w:r>
            <w:fldChar w:fldCharType="begin"/>
          </w:r>
          <w:r>
            <w:rPr>
              <w:rStyle w:val="Enlacedelndice"/>
              <w:rFonts w:ascii="Cambria" w:hAnsi="Cambria"/>
              <w:sz w:val="36"/>
              <w:szCs w:val="36"/>
            </w:rPr>
            <w:instrText xml:space="preserve"> TOC \f \o "1-9" \h</w:instrText>
          </w:r>
          <w:r>
            <w:rPr>
              <w:rStyle w:val="Enlacedelndice"/>
            </w:rPr>
            <w:fldChar w:fldCharType="separate"/>
          </w:r>
          <w:r w:rsidRPr="006E4015">
            <w:rPr>
              <w:rFonts w:asciiTheme="majorHAnsi" w:hAnsiTheme="majorHAnsi"/>
              <w:noProof/>
            </w:rPr>
            <w:t>INTRODUCCIÓN</w:t>
          </w:r>
          <w:r>
            <w:rPr>
              <w:noProof/>
            </w:rPr>
            <w:tab/>
          </w:r>
          <w:r>
            <w:rPr>
              <w:noProof/>
            </w:rPr>
            <w:fldChar w:fldCharType="begin"/>
          </w:r>
          <w:r>
            <w:rPr>
              <w:noProof/>
            </w:rPr>
            <w:instrText xml:space="preserve"> PAGEREF _Toc46478182 \h </w:instrText>
          </w:r>
          <w:r>
            <w:rPr>
              <w:noProof/>
            </w:rPr>
          </w:r>
          <w:r>
            <w:rPr>
              <w:noProof/>
            </w:rPr>
            <w:fldChar w:fldCharType="separate"/>
          </w:r>
          <w:r>
            <w:rPr>
              <w:noProof/>
            </w:rPr>
            <w:t>3</w:t>
          </w:r>
          <w:r>
            <w:rPr>
              <w:noProof/>
            </w:rPr>
            <w:fldChar w:fldCharType="end"/>
          </w:r>
        </w:p>
        <w:p w:rsidR="004207A1" w:rsidRDefault="004207A1">
          <w:pPr>
            <w:pStyle w:val="TDC1"/>
            <w:tabs>
              <w:tab w:val="right" w:leader="dot" w:pos="8828"/>
            </w:tabs>
            <w:rPr>
              <w:rFonts w:asciiTheme="minorHAnsi" w:eastAsiaTheme="minorEastAsia" w:hAnsiTheme="minorHAnsi" w:cstheme="minorBidi"/>
              <w:noProof/>
              <w:kern w:val="0"/>
              <w:lang w:val="es-ES_tradnl" w:eastAsia="ja-JP" w:bidi="ar-SA"/>
            </w:rPr>
          </w:pPr>
          <w:r>
            <w:rPr>
              <w:rFonts w:asciiTheme="majorHAnsi" w:hAnsiTheme="majorHAnsi"/>
              <w:noProof/>
            </w:rPr>
            <w:t>OCTUBRE</w:t>
          </w:r>
          <w:r>
            <w:rPr>
              <w:noProof/>
            </w:rPr>
            <w:tab/>
          </w:r>
          <w:r>
            <w:rPr>
              <w:noProof/>
            </w:rPr>
            <w:fldChar w:fldCharType="begin"/>
          </w:r>
          <w:r>
            <w:rPr>
              <w:noProof/>
            </w:rPr>
            <w:instrText xml:space="preserve"> PAGEREF _Toc46478183 \h </w:instrText>
          </w:r>
          <w:r>
            <w:rPr>
              <w:noProof/>
            </w:rPr>
          </w:r>
          <w:r>
            <w:rPr>
              <w:noProof/>
            </w:rPr>
            <w:fldChar w:fldCharType="separate"/>
          </w:r>
          <w:r>
            <w:rPr>
              <w:noProof/>
            </w:rPr>
            <w:t>4</w:t>
          </w:r>
          <w:r>
            <w:rPr>
              <w:noProof/>
            </w:rPr>
            <w:fldChar w:fldCharType="end"/>
          </w:r>
        </w:p>
        <w:p w:rsidR="004207A1" w:rsidRDefault="004207A1">
          <w:pPr>
            <w:pStyle w:val="TDC1"/>
            <w:tabs>
              <w:tab w:val="right" w:leader="dot" w:pos="8828"/>
            </w:tabs>
            <w:rPr>
              <w:rFonts w:asciiTheme="minorHAnsi" w:eastAsiaTheme="minorEastAsia" w:hAnsiTheme="minorHAnsi" w:cstheme="minorBidi"/>
              <w:noProof/>
              <w:kern w:val="0"/>
              <w:lang w:val="es-ES_tradnl" w:eastAsia="ja-JP" w:bidi="ar-SA"/>
            </w:rPr>
          </w:pPr>
          <w:r>
            <w:rPr>
              <w:rFonts w:asciiTheme="majorHAnsi" w:hAnsiTheme="majorHAnsi"/>
              <w:noProof/>
            </w:rPr>
            <w:t>NOVIEMBRE</w:t>
          </w:r>
          <w:r>
            <w:rPr>
              <w:noProof/>
            </w:rPr>
            <w:tab/>
          </w:r>
          <w:r>
            <w:rPr>
              <w:noProof/>
            </w:rPr>
            <w:fldChar w:fldCharType="begin"/>
          </w:r>
          <w:r>
            <w:rPr>
              <w:noProof/>
            </w:rPr>
            <w:instrText xml:space="preserve"> PAGEREF _Toc46478184 \h </w:instrText>
          </w:r>
          <w:r>
            <w:rPr>
              <w:noProof/>
            </w:rPr>
          </w:r>
          <w:r>
            <w:rPr>
              <w:noProof/>
            </w:rPr>
            <w:fldChar w:fldCharType="separate"/>
          </w:r>
          <w:r>
            <w:rPr>
              <w:noProof/>
            </w:rPr>
            <w:t>5</w:t>
          </w:r>
          <w:r>
            <w:rPr>
              <w:noProof/>
            </w:rPr>
            <w:fldChar w:fldCharType="end"/>
          </w:r>
        </w:p>
        <w:p w:rsidR="004207A1" w:rsidRDefault="004207A1">
          <w:pPr>
            <w:pStyle w:val="TDC1"/>
            <w:tabs>
              <w:tab w:val="right" w:leader="dot" w:pos="8828"/>
            </w:tabs>
            <w:rPr>
              <w:rFonts w:asciiTheme="minorHAnsi" w:eastAsiaTheme="minorEastAsia" w:hAnsiTheme="minorHAnsi" w:cstheme="minorBidi"/>
              <w:noProof/>
              <w:kern w:val="0"/>
              <w:lang w:val="es-ES_tradnl" w:eastAsia="ja-JP" w:bidi="ar-SA"/>
            </w:rPr>
          </w:pPr>
          <w:r>
            <w:rPr>
              <w:rFonts w:asciiTheme="majorHAnsi" w:hAnsiTheme="majorHAnsi"/>
              <w:noProof/>
            </w:rPr>
            <w:t>DICIEMBRE</w:t>
          </w:r>
          <w:r>
            <w:rPr>
              <w:noProof/>
            </w:rPr>
            <w:tab/>
          </w:r>
          <w:r>
            <w:rPr>
              <w:noProof/>
            </w:rPr>
            <w:fldChar w:fldCharType="begin"/>
          </w:r>
          <w:r>
            <w:rPr>
              <w:noProof/>
            </w:rPr>
            <w:instrText xml:space="preserve"> PAGEREF _Toc46478185 \h </w:instrText>
          </w:r>
          <w:r>
            <w:rPr>
              <w:noProof/>
            </w:rPr>
          </w:r>
          <w:r>
            <w:rPr>
              <w:noProof/>
            </w:rPr>
            <w:fldChar w:fldCharType="separate"/>
          </w:r>
          <w:r>
            <w:rPr>
              <w:noProof/>
            </w:rPr>
            <w:t>6</w:t>
          </w:r>
          <w:r>
            <w:rPr>
              <w:noProof/>
            </w:rPr>
            <w:fldChar w:fldCharType="end"/>
          </w:r>
        </w:p>
        <w:p w:rsidR="004207A1" w:rsidRDefault="004207A1" w:rsidP="004207A1">
          <w:pPr>
            <w:pStyle w:val="TOC1"/>
            <w:rPr>
              <w:rFonts w:asciiTheme="majorHAnsi" w:hAnsiTheme="majorHAnsi"/>
              <w:sz w:val="36"/>
              <w:szCs w:val="36"/>
            </w:rPr>
          </w:pPr>
          <w:r>
            <w:rPr>
              <w:rFonts w:ascii="Cambria" w:hAnsi="Cambria"/>
              <w:sz w:val="36"/>
              <w:szCs w:val="36"/>
            </w:rPr>
            <w:fldChar w:fldCharType="end"/>
          </w:r>
        </w:p>
      </w:sdtContent>
    </w:sdt>
    <w:p w:rsidR="004207A1" w:rsidRDefault="004207A1" w:rsidP="004207A1">
      <w:pPr>
        <w:rPr>
          <w:rFonts w:asciiTheme="majorHAnsi" w:hAnsiTheme="majorHAnsi"/>
          <w:sz w:val="36"/>
          <w:szCs w:val="36"/>
        </w:rPr>
      </w:pPr>
    </w:p>
    <w:p w:rsidR="004207A1" w:rsidRDefault="004207A1" w:rsidP="004207A1">
      <w:pPr>
        <w:rPr>
          <w:rFonts w:asciiTheme="majorHAnsi" w:hAnsiTheme="majorHAnsi"/>
          <w:sz w:val="36"/>
          <w:szCs w:val="36"/>
        </w:rPr>
      </w:pPr>
    </w:p>
    <w:p w:rsidR="004207A1" w:rsidRDefault="004207A1" w:rsidP="004207A1">
      <w:pPr>
        <w:rPr>
          <w:rFonts w:asciiTheme="majorHAnsi" w:hAnsiTheme="majorHAnsi"/>
          <w:sz w:val="36"/>
          <w:szCs w:val="36"/>
        </w:rPr>
      </w:pPr>
    </w:p>
    <w:p w:rsidR="004207A1" w:rsidRDefault="004207A1" w:rsidP="004207A1">
      <w:pPr>
        <w:rPr>
          <w:rFonts w:asciiTheme="majorHAnsi" w:hAnsiTheme="majorHAnsi"/>
          <w:sz w:val="36"/>
          <w:szCs w:val="36"/>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pStyle w:val="Heading1"/>
        <w:rPr>
          <w:rFonts w:asciiTheme="majorHAnsi" w:hAnsiTheme="majorHAnsi"/>
        </w:rPr>
      </w:pPr>
      <w:bookmarkStart w:id="0" w:name="_Toc46478182"/>
      <w:r>
        <w:rPr>
          <w:rFonts w:asciiTheme="majorHAnsi" w:hAnsiTheme="majorHAnsi"/>
        </w:rPr>
        <w:t>INTRODUCCIÓN</w:t>
      </w:r>
      <w:bookmarkEnd w:id="0"/>
      <w:r>
        <w:rPr>
          <w:rFonts w:asciiTheme="majorHAnsi" w:hAnsiTheme="majorHAnsi"/>
        </w:rPr>
        <w:t xml:space="preserve"> </w:t>
      </w:r>
    </w:p>
    <w:p w:rsidR="004207A1" w:rsidRDefault="004207A1" w:rsidP="004207A1">
      <w:pPr>
        <w:pStyle w:val="Textodecuerpo"/>
      </w:pPr>
    </w:p>
    <w:p w:rsidR="004207A1" w:rsidRDefault="004207A1" w:rsidP="004207A1">
      <w:pPr>
        <w:pStyle w:val="Textodecuerpo"/>
      </w:pPr>
    </w:p>
    <w:p w:rsidR="004207A1" w:rsidRDefault="004207A1" w:rsidP="004207A1">
      <w:pPr>
        <w:pStyle w:val="Textodecuerpo"/>
      </w:pPr>
    </w:p>
    <w:p w:rsidR="004207A1" w:rsidRDefault="004207A1" w:rsidP="004207A1">
      <w:pPr>
        <w:widowControl w:val="0"/>
        <w:ind w:firstLine="708"/>
        <w:jc w:val="both"/>
        <w:rPr>
          <w:rFonts w:asciiTheme="majorHAnsi" w:hAnsiTheme="majorHAnsi"/>
        </w:rPr>
      </w:pPr>
      <w:r>
        <w:rPr>
          <w:rFonts w:asciiTheme="majorHAnsi" w:eastAsia="Calibri" w:hAnsiTheme="majorHAnsi" w:cs="Calibri"/>
        </w:rPr>
        <w:t>El presente instrumento tiene como objetivo informar las actividades realizadas durante el trimestre que comprende el periodo desde el mes de enero al mes de marzo del 2022, así como para dar cumplimiento a lo establecido en el artículo 8 numeral 1 fracción VI inciso L) de la Ley de Transparencia y Acceso a la Información Pública del Estado de Jalisco y sus Municipios.</w:t>
      </w:r>
    </w:p>
    <w:p w:rsidR="004207A1" w:rsidRDefault="004207A1" w:rsidP="004207A1">
      <w:pPr>
        <w:widowControl w:val="0"/>
        <w:ind w:firstLine="708"/>
        <w:jc w:val="both"/>
        <w:rPr>
          <w:rFonts w:asciiTheme="majorHAnsi" w:eastAsia="Calibri" w:hAnsiTheme="majorHAnsi" w:cs="Calibri"/>
        </w:rPr>
      </w:pPr>
    </w:p>
    <w:p w:rsidR="004207A1" w:rsidRDefault="004207A1" w:rsidP="004207A1">
      <w:pPr>
        <w:widowControl w:val="0"/>
        <w:ind w:firstLine="708"/>
        <w:jc w:val="both"/>
        <w:rPr>
          <w:rFonts w:asciiTheme="majorHAnsi" w:hAnsiTheme="majorHAnsi"/>
        </w:rPr>
      </w:pPr>
      <w:r>
        <w:rPr>
          <w:rFonts w:asciiTheme="majorHAnsi" w:eastAsia="Calibri" w:hAnsiTheme="majorHAnsi" w:cs="Calibri"/>
        </w:rPr>
        <w:t>Las acciones realizadas por parte de esta Coordinación de Comunicación Institucional del gobierno de Ocotlán, Jalisco, se sustentan en las facultades, obligaciones y atribuciones que los diversos ordenamientos legales le confieren, tales como el artículo 115 de la Constitución Política de los Estados Unidos Mexicanos; artículo 73 de la Constitución Política del Estado de Jalisco; artículos 47 y 48 de la Ley del Gobierno y la Administración Pública Municipal del Estado de Jalisco; y artículos 5 y 6 del Reglamento de la Administración Pública Municipal de Ocotlán, Jalisco.</w:t>
      </w:r>
    </w:p>
    <w:p w:rsidR="004207A1" w:rsidRDefault="004207A1" w:rsidP="004207A1">
      <w:pPr>
        <w:widowControl w:val="0"/>
        <w:ind w:firstLine="708"/>
        <w:jc w:val="both"/>
        <w:rPr>
          <w:rFonts w:asciiTheme="majorHAnsi" w:eastAsia="Calibri" w:hAnsiTheme="majorHAnsi" w:cs="Calibri"/>
        </w:rPr>
      </w:pPr>
    </w:p>
    <w:p w:rsidR="004207A1" w:rsidRDefault="004207A1" w:rsidP="004207A1">
      <w:pPr>
        <w:widowControl w:val="0"/>
        <w:ind w:firstLine="708"/>
        <w:jc w:val="both"/>
        <w:rPr>
          <w:rFonts w:asciiTheme="majorHAnsi" w:hAnsiTheme="majorHAnsi"/>
        </w:rPr>
      </w:pPr>
      <w:r>
        <w:rPr>
          <w:rFonts w:asciiTheme="majorHAnsi" w:eastAsia="Calibri" w:hAnsiTheme="majorHAnsi" w:cs="Calibri"/>
        </w:rPr>
        <w:t>Lo anterior, para el correcto funcionamiento de la dependencia siguiendo los principios de eficacia, imparcialidad, legalidad, objetividad y profesionalismo.</w:t>
      </w:r>
    </w:p>
    <w:p w:rsidR="004207A1" w:rsidRDefault="004207A1" w:rsidP="004207A1">
      <w:pPr>
        <w:widowControl w:val="0"/>
        <w:ind w:firstLine="708"/>
        <w:jc w:val="both"/>
        <w:rPr>
          <w:rFonts w:asciiTheme="majorHAnsi" w:eastAsia="Calibri" w:hAnsiTheme="majorHAnsi" w:cs="Calibri"/>
        </w:rPr>
      </w:pPr>
    </w:p>
    <w:p w:rsidR="004207A1" w:rsidRDefault="004207A1" w:rsidP="004207A1">
      <w:pPr>
        <w:widowControl w:val="0"/>
        <w:ind w:firstLine="708"/>
        <w:jc w:val="both"/>
        <w:rPr>
          <w:rFonts w:asciiTheme="majorHAnsi" w:eastAsia="Calibri" w:hAnsiTheme="majorHAnsi" w:cs="Calibri"/>
        </w:rPr>
      </w:pPr>
    </w:p>
    <w:p w:rsidR="004207A1" w:rsidRDefault="004207A1" w:rsidP="004207A1">
      <w:pPr>
        <w:widowControl w:val="0"/>
        <w:ind w:firstLine="708"/>
        <w:jc w:val="both"/>
        <w:rPr>
          <w:rFonts w:asciiTheme="majorHAnsi" w:eastAsia="Calibri" w:hAnsiTheme="majorHAnsi" w:cs="Calibri"/>
        </w:rPr>
      </w:pPr>
    </w:p>
    <w:p w:rsidR="004207A1" w:rsidRDefault="004207A1" w:rsidP="004207A1">
      <w:pPr>
        <w:widowControl w:val="0"/>
        <w:ind w:firstLine="708"/>
        <w:jc w:val="both"/>
        <w:rPr>
          <w:rFonts w:asciiTheme="majorHAnsi" w:eastAsia="Calibri" w:hAnsiTheme="majorHAnsi" w:cs="Calibri"/>
        </w:rPr>
      </w:pPr>
    </w:p>
    <w:p w:rsidR="004207A1" w:rsidRDefault="004207A1" w:rsidP="004207A1">
      <w:pPr>
        <w:widowControl w:val="0"/>
        <w:ind w:firstLine="708"/>
        <w:jc w:val="both"/>
        <w:rPr>
          <w:rFonts w:asciiTheme="majorHAnsi" w:eastAsia="Calibri" w:hAnsiTheme="majorHAnsi" w:cs="Calibri"/>
        </w:rPr>
      </w:pPr>
    </w:p>
    <w:p w:rsidR="004207A1" w:rsidRDefault="004207A1" w:rsidP="004207A1">
      <w:pPr>
        <w:widowControl w:val="0"/>
        <w:ind w:firstLine="708"/>
        <w:jc w:val="both"/>
        <w:rPr>
          <w:rFonts w:asciiTheme="majorHAnsi" w:eastAsia="Calibri" w:hAnsiTheme="majorHAnsi" w:cs="Calibri"/>
        </w:rPr>
      </w:pPr>
    </w:p>
    <w:p w:rsidR="004207A1" w:rsidRDefault="004207A1" w:rsidP="004207A1">
      <w:pPr>
        <w:widowControl w:val="0"/>
        <w:ind w:firstLine="708"/>
        <w:jc w:val="both"/>
        <w:rPr>
          <w:rFonts w:asciiTheme="majorHAnsi" w:eastAsia="Calibri" w:hAnsiTheme="majorHAnsi" w:cs="Calibri"/>
        </w:rPr>
      </w:pPr>
    </w:p>
    <w:p w:rsidR="004207A1" w:rsidRDefault="004207A1" w:rsidP="004207A1">
      <w:pPr>
        <w:widowControl w:val="0"/>
        <w:ind w:firstLine="708"/>
        <w:jc w:val="both"/>
        <w:rPr>
          <w:rFonts w:asciiTheme="majorHAnsi" w:eastAsia="Calibri" w:hAnsiTheme="majorHAnsi" w:cs="Calibri"/>
        </w:rPr>
      </w:pPr>
    </w:p>
    <w:p w:rsidR="004207A1" w:rsidRDefault="004207A1" w:rsidP="004207A1">
      <w:pPr>
        <w:widowControl w:val="0"/>
        <w:ind w:firstLine="708"/>
        <w:jc w:val="both"/>
        <w:rPr>
          <w:rFonts w:asciiTheme="majorHAnsi" w:eastAsia="Calibri" w:hAnsiTheme="majorHAnsi" w:cs="Calibri"/>
        </w:rPr>
      </w:pPr>
    </w:p>
    <w:p w:rsidR="004207A1" w:rsidRDefault="004207A1" w:rsidP="004207A1">
      <w:pPr>
        <w:widowControl w:val="0"/>
        <w:ind w:firstLine="708"/>
        <w:jc w:val="both"/>
        <w:rPr>
          <w:rFonts w:asciiTheme="majorHAnsi" w:eastAsia="Calibri" w:hAnsiTheme="majorHAnsi" w:cs="Calibri"/>
        </w:rPr>
      </w:pPr>
    </w:p>
    <w:p w:rsidR="004207A1" w:rsidRDefault="004207A1" w:rsidP="004207A1">
      <w:pPr>
        <w:widowControl w:val="0"/>
        <w:ind w:firstLine="708"/>
        <w:jc w:val="both"/>
        <w:rPr>
          <w:rFonts w:asciiTheme="majorHAnsi" w:eastAsia="Calibri" w:hAnsiTheme="majorHAnsi" w:cs="Calibri"/>
        </w:rPr>
      </w:pPr>
    </w:p>
    <w:p w:rsidR="004207A1" w:rsidRDefault="004207A1" w:rsidP="004207A1">
      <w:pPr>
        <w:widowControl w:val="0"/>
        <w:ind w:firstLine="708"/>
        <w:jc w:val="both"/>
        <w:rPr>
          <w:rFonts w:asciiTheme="majorHAnsi" w:eastAsia="Calibri" w:hAnsiTheme="majorHAnsi" w:cs="Calibri"/>
        </w:rPr>
      </w:pPr>
    </w:p>
    <w:p w:rsidR="004207A1" w:rsidRDefault="004207A1" w:rsidP="004207A1">
      <w:pPr>
        <w:widowControl w:val="0"/>
        <w:ind w:firstLine="708"/>
        <w:jc w:val="both"/>
        <w:rPr>
          <w:rFonts w:asciiTheme="majorHAnsi" w:eastAsia="Calibri" w:hAnsiTheme="majorHAnsi" w:cs="Calibri"/>
        </w:rPr>
      </w:pPr>
    </w:p>
    <w:p w:rsidR="004207A1" w:rsidRDefault="004207A1" w:rsidP="004207A1">
      <w:pPr>
        <w:widowControl w:val="0"/>
        <w:ind w:firstLine="708"/>
        <w:jc w:val="both"/>
        <w:rPr>
          <w:rFonts w:asciiTheme="majorHAnsi" w:eastAsia="Calibri" w:hAnsiTheme="majorHAnsi" w:cs="Calibri"/>
        </w:rPr>
      </w:pPr>
    </w:p>
    <w:p w:rsidR="004207A1" w:rsidRDefault="004207A1" w:rsidP="004207A1">
      <w:pPr>
        <w:widowControl w:val="0"/>
        <w:ind w:firstLine="708"/>
        <w:jc w:val="both"/>
        <w:rPr>
          <w:rFonts w:asciiTheme="majorHAnsi" w:eastAsia="Calibri" w:hAnsiTheme="majorHAnsi" w:cs="Calibri"/>
        </w:rPr>
      </w:pPr>
    </w:p>
    <w:p w:rsidR="004207A1" w:rsidRDefault="004207A1" w:rsidP="004207A1">
      <w:pPr>
        <w:widowControl w:val="0"/>
        <w:ind w:firstLine="708"/>
        <w:jc w:val="both"/>
        <w:rPr>
          <w:rFonts w:asciiTheme="majorHAnsi" w:eastAsia="Calibri" w:hAnsiTheme="majorHAnsi" w:cs="Calibri"/>
        </w:rPr>
      </w:pPr>
    </w:p>
    <w:p w:rsidR="004207A1" w:rsidRDefault="004207A1" w:rsidP="004207A1">
      <w:pPr>
        <w:widowControl w:val="0"/>
        <w:ind w:firstLine="708"/>
        <w:jc w:val="both"/>
        <w:rPr>
          <w:rFonts w:asciiTheme="majorHAnsi" w:eastAsia="Calibri" w:hAnsiTheme="majorHAnsi" w:cs="Calibri"/>
        </w:rPr>
      </w:pPr>
    </w:p>
    <w:p w:rsidR="004207A1" w:rsidRDefault="004207A1" w:rsidP="004207A1">
      <w:pPr>
        <w:widowControl w:val="0"/>
        <w:ind w:firstLine="708"/>
        <w:jc w:val="both"/>
        <w:rPr>
          <w:rFonts w:asciiTheme="majorHAnsi" w:eastAsia="Calibri" w:hAnsiTheme="majorHAnsi" w:cs="Calibri"/>
        </w:rPr>
      </w:pPr>
    </w:p>
    <w:p w:rsidR="004207A1" w:rsidRDefault="004207A1" w:rsidP="004207A1">
      <w:pPr>
        <w:widowControl w:val="0"/>
        <w:ind w:firstLine="708"/>
        <w:jc w:val="both"/>
        <w:rPr>
          <w:rFonts w:asciiTheme="majorHAnsi" w:eastAsia="Calibri" w:hAnsiTheme="majorHAnsi" w:cs="Calibri"/>
        </w:rPr>
      </w:pPr>
    </w:p>
    <w:p w:rsidR="004207A1" w:rsidRDefault="004207A1" w:rsidP="004207A1">
      <w:pPr>
        <w:widowControl w:val="0"/>
        <w:ind w:firstLine="708"/>
        <w:jc w:val="both"/>
        <w:rPr>
          <w:rFonts w:asciiTheme="majorHAnsi" w:eastAsia="Calibri" w:hAnsiTheme="majorHAnsi" w:cs="Calibri"/>
        </w:rPr>
      </w:pPr>
    </w:p>
    <w:p w:rsidR="004207A1" w:rsidRDefault="004207A1" w:rsidP="004207A1">
      <w:pPr>
        <w:widowControl w:val="0"/>
        <w:ind w:firstLine="708"/>
        <w:jc w:val="both"/>
        <w:rPr>
          <w:rFonts w:asciiTheme="majorHAnsi" w:eastAsia="Calibri" w:hAnsiTheme="majorHAnsi" w:cs="Calibri"/>
        </w:rPr>
      </w:pPr>
    </w:p>
    <w:p w:rsidR="004207A1" w:rsidRDefault="004207A1" w:rsidP="004207A1">
      <w:pPr>
        <w:widowControl w:val="0"/>
        <w:ind w:firstLine="708"/>
        <w:jc w:val="both"/>
        <w:rPr>
          <w:rFonts w:asciiTheme="majorHAnsi" w:eastAsia="Calibri" w:hAnsiTheme="majorHAnsi" w:cs="Calibri"/>
        </w:rPr>
      </w:pPr>
    </w:p>
    <w:p w:rsidR="004207A1" w:rsidRDefault="004207A1" w:rsidP="004207A1">
      <w:pPr>
        <w:rPr>
          <w:rFonts w:asciiTheme="majorHAnsi" w:eastAsia="Calibri" w:hAnsiTheme="majorHAnsi" w:cs="Calibri"/>
        </w:rPr>
      </w:pPr>
    </w:p>
    <w:p w:rsidR="004207A1" w:rsidRDefault="004207A1" w:rsidP="004207A1">
      <w:pPr>
        <w:rPr>
          <w:rFonts w:asciiTheme="majorHAnsi" w:eastAsia="Calibri" w:hAnsiTheme="majorHAnsi" w:cs="Calibri"/>
          <w:sz w:val="36"/>
          <w:szCs w:val="36"/>
        </w:rPr>
      </w:pPr>
    </w:p>
    <w:p w:rsidR="004207A1" w:rsidRDefault="004207A1" w:rsidP="004207A1">
      <w:pPr>
        <w:rPr>
          <w:rFonts w:asciiTheme="majorHAnsi" w:hAnsiTheme="majorHAnsi"/>
          <w:b/>
          <w:sz w:val="36"/>
          <w:szCs w:val="36"/>
        </w:rPr>
      </w:pPr>
      <w:r>
        <w:rPr>
          <w:rFonts w:asciiTheme="majorHAnsi" w:hAnsiTheme="majorHAnsi"/>
          <w:b/>
          <w:sz w:val="36"/>
          <w:szCs w:val="36"/>
        </w:rPr>
        <w:t>OCTUBRE</w:t>
      </w:r>
    </w:p>
    <w:p w:rsidR="004207A1" w:rsidRDefault="004207A1" w:rsidP="004207A1">
      <w:pPr>
        <w:rPr>
          <w:rFonts w:asciiTheme="majorHAnsi" w:hAnsiTheme="majorHAnsi"/>
          <w:b/>
          <w:sz w:val="36"/>
          <w:szCs w:val="36"/>
        </w:rPr>
      </w:pPr>
    </w:p>
    <w:p w:rsidR="004207A1" w:rsidRDefault="004207A1" w:rsidP="004207A1">
      <w:pPr>
        <w:rPr>
          <w:rFonts w:asciiTheme="majorHAnsi" w:hAnsiTheme="majorHAnsi"/>
        </w:rPr>
      </w:pPr>
      <w:r>
        <w:rPr>
          <w:rFonts w:asciiTheme="majorHAnsi" w:hAnsiTheme="majorHAnsi"/>
        </w:rPr>
        <w:t>Se comprenden un total de 87 trabajos que pueden ser revisados en la Página “Gobierno de Ocotlán”</w:t>
      </w:r>
    </w:p>
    <w:p w:rsidR="004207A1" w:rsidRDefault="004207A1" w:rsidP="004207A1">
      <w:pPr>
        <w:rPr>
          <w:rFonts w:asciiTheme="majorHAnsi" w:hAnsiTheme="majorHAnsi"/>
        </w:rPr>
      </w:pPr>
    </w:p>
    <w:p w:rsidR="004207A1" w:rsidRDefault="004207A1" w:rsidP="004207A1">
      <w:pPr>
        <w:rPr>
          <w:rFonts w:asciiTheme="majorHAnsi" w:hAnsiTheme="majorHAnsi"/>
        </w:rPr>
      </w:pPr>
      <w:r>
        <w:rPr>
          <w:rFonts w:asciiTheme="majorHAnsi" w:hAnsiTheme="majorHAnsi"/>
        </w:rPr>
        <w:t xml:space="preserve">Trabajos de Cobertura de eventos, acciones, programas y actividades relevantes para la administración pública y la ciudadanía. </w:t>
      </w:r>
    </w:p>
    <w:p w:rsidR="004207A1" w:rsidRDefault="004207A1" w:rsidP="004207A1">
      <w:pPr>
        <w:rPr>
          <w:rFonts w:asciiTheme="majorHAnsi" w:hAnsiTheme="majorHAnsi"/>
        </w:rPr>
      </w:pPr>
      <w:r>
        <w:rPr>
          <w:rFonts w:asciiTheme="majorHAnsi" w:hAnsiTheme="majorHAnsi"/>
        </w:rPr>
        <w:tab/>
        <w:t>Se realizan 25 coberturas con material fotográfico, mismo que pueden ser vistos en la página de Facebook “Gobierno de Ocotlán”.</w:t>
      </w:r>
    </w:p>
    <w:p w:rsidR="004207A1" w:rsidRDefault="004207A1" w:rsidP="004207A1">
      <w:pPr>
        <w:rPr>
          <w:rFonts w:asciiTheme="majorHAnsi" w:hAnsiTheme="majorHAnsi"/>
        </w:rPr>
      </w:pPr>
    </w:p>
    <w:p w:rsidR="004207A1" w:rsidRDefault="004207A1" w:rsidP="004207A1">
      <w:pPr>
        <w:rPr>
          <w:rFonts w:asciiTheme="majorHAnsi" w:hAnsiTheme="majorHAnsi"/>
        </w:rPr>
      </w:pPr>
      <w:r>
        <w:rPr>
          <w:rFonts w:asciiTheme="majorHAnsi" w:hAnsiTheme="majorHAnsi"/>
        </w:rPr>
        <w:t>Diseños  promocionales  para la difusión de acontecimientos de carácter público.</w:t>
      </w:r>
    </w:p>
    <w:p w:rsidR="004207A1" w:rsidRDefault="004207A1" w:rsidP="004207A1">
      <w:pPr>
        <w:rPr>
          <w:rFonts w:asciiTheme="majorHAnsi" w:hAnsiTheme="majorHAnsi"/>
        </w:rPr>
      </w:pPr>
      <w:r>
        <w:rPr>
          <w:rFonts w:asciiTheme="majorHAnsi" w:hAnsiTheme="majorHAnsi"/>
        </w:rPr>
        <w:tab/>
        <w:t xml:space="preserve">Se realizan 35 trabajos de diseño solicitados por diferentes dependencias de la administración pública para su difusión. </w:t>
      </w:r>
    </w:p>
    <w:p w:rsidR="004207A1" w:rsidRDefault="004207A1" w:rsidP="004207A1">
      <w:pPr>
        <w:rPr>
          <w:rFonts w:asciiTheme="majorHAnsi" w:hAnsiTheme="majorHAnsi"/>
        </w:rPr>
      </w:pPr>
    </w:p>
    <w:p w:rsidR="004207A1" w:rsidRDefault="004207A1" w:rsidP="004207A1">
      <w:pPr>
        <w:rPr>
          <w:rFonts w:asciiTheme="majorHAnsi" w:hAnsiTheme="majorHAnsi"/>
        </w:rPr>
      </w:pPr>
      <w:r>
        <w:rPr>
          <w:rFonts w:asciiTheme="majorHAnsi" w:hAnsiTheme="majorHAnsi"/>
        </w:rPr>
        <w:t>Videos de carácter informativo</w:t>
      </w:r>
    </w:p>
    <w:p w:rsidR="004207A1" w:rsidRDefault="004207A1" w:rsidP="004207A1">
      <w:pPr>
        <w:rPr>
          <w:rFonts w:asciiTheme="majorHAnsi" w:hAnsiTheme="majorHAnsi"/>
        </w:rPr>
      </w:pPr>
      <w:r>
        <w:rPr>
          <w:rFonts w:asciiTheme="majorHAnsi" w:hAnsiTheme="majorHAnsi"/>
        </w:rPr>
        <w:tab/>
        <w:t xml:space="preserve">Se crearon 11 producciones de video  para dar a conocer  actividades, acciones gubernamentales y/o información relevante para la administración pública. </w:t>
      </w:r>
    </w:p>
    <w:p w:rsidR="004207A1" w:rsidRDefault="004207A1" w:rsidP="004207A1">
      <w:pPr>
        <w:rPr>
          <w:rFonts w:asciiTheme="majorHAnsi" w:hAnsiTheme="majorHAnsi"/>
        </w:rPr>
      </w:pPr>
    </w:p>
    <w:p w:rsidR="004207A1" w:rsidRDefault="004207A1" w:rsidP="004207A1">
      <w:pPr>
        <w:rPr>
          <w:rFonts w:asciiTheme="majorHAnsi" w:hAnsiTheme="majorHAnsi"/>
        </w:rPr>
      </w:pPr>
      <w:r>
        <w:rPr>
          <w:rFonts w:asciiTheme="majorHAnsi" w:hAnsiTheme="majorHAnsi"/>
        </w:rPr>
        <w:t>Publicaciones de carácter informativo</w:t>
      </w:r>
    </w:p>
    <w:p w:rsidR="004207A1" w:rsidRDefault="004207A1" w:rsidP="004207A1">
      <w:pPr>
        <w:rPr>
          <w:rFonts w:asciiTheme="majorHAnsi" w:hAnsiTheme="majorHAnsi"/>
        </w:rPr>
      </w:pPr>
      <w:r>
        <w:rPr>
          <w:rFonts w:asciiTheme="majorHAnsi" w:hAnsiTheme="majorHAnsi"/>
        </w:rPr>
        <w:tab/>
        <w:t xml:space="preserve">Se realizaron 16 publicaciones de carácter informativo para dar a conocer información inmediata concerniente a la administración pública. </w:t>
      </w:r>
    </w:p>
    <w:p w:rsidR="004207A1" w:rsidRDefault="004207A1" w:rsidP="004207A1">
      <w:pPr>
        <w:rPr>
          <w:rFonts w:asciiTheme="majorHAnsi" w:hAnsiTheme="majorHAnsi"/>
        </w:rPr>
      </w:pPr>
    </w:p>
    <w:p w:rsidR="004207A1" w:rsidRDefault="004207A1" w:rsidP="004207A1">
      <w:pPr>
        <w:pStyle w:val="Heading1"/>
        <w:numPr>
          <w:ilvl w:val="0"/>
          <w:numId w:val="0"/>
        </w:numPr>
        <w:rPr>
          <w:rFonts w:asciiTheme="majorHAnsi" w:hAnsiTheme="majorHAnsi"/>
        </w:rPr>
      </w:pPr>
      <w:r>
        <w:rPr>
          <w:rFonts w:asciiTheme="majorHAnsi" w:hAnsiTheme="majorHAnsi"/>
        </w:rPr>
        <w:t>NOVIEMBRE</w:t>
      </w:r>
    </w:p>
    <w:p w:rsidR="004207A1" w:rsidRDefault="0015155D" w:rsidP="004207A1">
      <w:pPr>
        <w:rPr>
          <w:rFonts w:asciiTheme="majorHAnsi" w:hAnsiTheme="majorHAnsi"/>
        </w:rPr>
      </w:pPr>
      <w:r>
        <w:rPr>
          <w:rFonts w:asciiTheme="majorHAnsi" w:hAnsiTheme="majorHAnsi"/>
        </w:rPr>
        <w:t xml:space="preserve">Se comprenden un total de 38 </w:t>
      </w:r>
      <w:r w:rsidR="004207A1">
        <w:rPr>
          <w:rFonts w:asciiTheme="majorHAnsi" w:hAnsiTheme="majorHAnsi"/>
        </w:rPr>
        <w:t>trabajos que pueden ser revisados en la Página “Gobierno de Ocotlán”</w:t>
      </w:r>
    </w:p>
    <w:p w:rsidR="004207A1" w:rsidRDefault="004207A1" w:rsidP="004207A1">
      <w:pPr>
        <w:rPr>
          <w:rFonts w:asciiTheme="majorHAnsi" w:hAnsiTheme="majorHAnsi"/>
        </w:rPr>
      </w:pPr>
    </w:p>
    <w:p w:rsidR="004207A1" w:rsidRDefault="004207A1" w:rsidP="004207A1">
      <w:pPr>
        <w:rPr>
          <w:rFonts w:asciiTheme="majorHAnsi" w:hAnsiTheme="majorHAnsi"/>
        </w:rPr>
      </w:pPr>
      <w:r>
        <w:rPr>
          <w:rFonts w:asciiTheme="majorHAnsi" w:hAnsiTheme="majorHAnsi"/>
        </w:rPr>
        <w:t>Trabajos de Cobertura de eventos o situaciones relevantes para la administración</w:t>
      </w:r>
    </w:p>
    <w:p w:rsidR="004207A1" w:rsidRDefault="004207A1" w:rsidP="004207A1">
      <w:pPr>
        <w:rPr>
          <w:rFonts w:asciiTheme="majorHAnsi" w:hAnsiTheme="majorHAnsi"/>
        </w:rPr>
      </w:pPr>
      <w:r>
        <w:rPr>
          <w:rFonts w:asciiTheme="majorHAnsi" w:hAnsiTheme="majorHAnsi"/>
        </w:rPr>
        <w:tab/>
        <w:t>Se</w:t>
      </w:r>
      <w:r w:rsidR="0015155D">
        <w:rPr>
          <w:rFonts w:asciiTheme="majorHAnsi" w:hAnsiTheme="majorHAnsi"/>
        </w:rPr>
        <w:t xml:space="preserve"> realizan 10</w:t>
      </w:r>
      <w:r>
        <w:rPr>
          <w:rFonts w:asciiTheme="majorHAnsi" w:hAnsiTheme="majorHAnsi"/>
        </w:rPr>
        <w:t xml:space="preserve"> coberturas con material fotográfico, mismo que pueden ser vistos en la página de </w:t>
      </w:r>
      <w:r>
        <w:rPr>
          <w:rFonts w:asciiTheme="majorHAnsi" w:hAnsiTheme="majorHAnsi"/>
        </w:rPr>
        <w:tab/>
        <w:t>Facebook “Gobierno de Ocotlán”.</w:t>
      </w:r>
    </w:p>
    <w:p w:rsidR="004207A1" w:rsidRDefault="004207A1" w:rsidP="004207A1">
      <w:pPr>
        <w:rPr>
          <w:rFonts w:asciiTheme="majorHAnsi" w:hAnsiTheme="majorHAnsi"/>
        </w:rPr>
      </w:pPr>
    </w:p>
    <w:p w:rsidR="004207A1" w:rsidRDefault="004207A1" w:rsidP="004207A1">
      <w:pPr>
        <w:rPr>
          <w:rFonts w:asciiTheme="majorHAnsi" w:hAnsiTheme="majorHAnsi"/>
        </w:rPr>
      </w:pPr>
      <w:r>
        <w:rPr>
          <w:rFonts w:asciiTheme="majorHAnsi" w:hAnsiTheme="majorHAnsi"/>
        </w:rPr>
        <w:t>Diseños promocionales para la difusión de acontecimientos de carácter público.</w:t>
      </w:r>
    </w:p>
    <w:p w:rsidR="004207A1" w:rsidRDefault="0015155D" w:rsidP="004207A1">
      <w:pPr>
        <w:rPr>
          <w:rFonts w:asciiTheme="majorHAnsi" w:hAnsiTheme="majorHAnsi"/>
        </w:rPr>
      </w:pPr>
      <w:r>
        <w:rPr>
          <w:rFonts w:asciiTheme="majorHAnsi" w:hAnsiTheme="majorHAnsi"/>
        </w:rPr>
        <w:tab/>
        <w:t xml:space="preserve">Se realizan 16 </w:t>
      </w:r>
      <w:r w:rsidR="004207A1">
        <w:rPr>
          <w:rFonts w:asciiTheme="majorHAnsi" w:hAnsiTheme="majorHAnsi"/>
        </w:rPr>
        <w:t>trabajos de diseño solicitados por diferentes dependencias para su publicación.</w:t>
      </w:r>
    </w:p>
    <w:p w:rsidR="004207A1" w:rsidRDefault="004207A1" w:rsidP="004207A1">
      <w:pPr>
        <w:rPr>
          <w:rFonts w:asciiTheme="majorHAnsi" w:hAnsiTheme="majorHAnsi"/>
        </w:rPr>
      </w:pPr>
    </w:p>
    <w:p w:rsidR="004207A1" w:rsidRDefault="004207A1" w:rsidP="004207A1">
      <w:pPr>
        <w:rPr>
          <w:rFonts w:asciiTheme="majorHAnsi" w:hAnsiTheme="majorHAnsi"/>
        </w:rPr>
      </w:pPr>
      <w:r>
        <w:rPr>
          <w:rFonts w:asciiTheme="majorHAnsi" w:hAnsiTheme="majorHAnsi"/>
        </w:rPr>
        <w:t>Videos de carácter informativo</w:t>
      </w:r>
    </w:p>
    <w:p w:rsidR="004207A1" w:rsidRDefault="0015155D" w:rsidP="004207A1">
      <w:pPr>
        <w:rPr>
          <w:rFonts w:asciiTheme="majorHAnsi" w:hAnsiTheme="majorHAnsi"/>
        </w:rPr>
      </w:pPr>
      <w:r>
        <w:rPr>
          <w:rFonts w:asciiTheme="majorHAnsi" w:hAnsiTheme="majorHAnsi"/>
        </w:rPr>
        <w:tab/>
        <w:t>Se crearon 7</w:t>
      </w:r>
      <w:r w:rsidR="004207A1">
        <w:rPr>
          <w:rFonts w:asciiTheme="majorHAnsi" w:hAnsiTheme="majorHAnsi"/>
        </w:rPr>
        <w:t xml:space="preserve"> videos necesarios para dar a conocer temas, problemáticas y/o información </w:t>
      </w:r>
      <w:r w:rsidR="004207A1">
        <w:rPr>
          <w:rFonts w:asciiTheme="majorHAnsi" w:hAnsiTheme="majorHAnsi"/>
        </w:rPr>
        <w:tab/>
        <w:t xml:space="preserve">relevante. </w:t>
      </w:r>
    </w:p>
    <w:p w:rsidR="004207A1" w:rsidRDefault="004207A1" w:rsidP="004207A1">
      <w:pPr>
        <w:rPr>
          <w:rFonts w:asciiTheme="majorHAnsi" w:hAnsiTheme="majorHAnsi"/>
        </w:rPr>
      </w:pPr>
    </w:p>
    <w:p w:rsidR="004207A1" w:rsidRDefault="004207A1" w:rsidP="004207A1">
      <w:pPr>
        <w:rPr>
          <w:rFonts w:asciiTheme="majorHAnsi" w:hAnsiTheme="majorHAnsi"/>
        </w:rPr>
      </w:pPr>
      <w:r>
        <w:rPr>
          <w:rFonts w:asciiTheme="majorHAnsi" w:hAnsiTheme="majorHAnsi"/>
        </w:rPr>
        <w:t>Publicaciones de carácter informativo</w:t>
      </w:r>
    </w:p>
    <w:p w:rsidR="004207A1" w:rsidRDefault="0015155D" w:rsidP="004207A1">
      <w:pPr>
        <w:rPr>
          <w:rFonts w:asciiTheme="majorHAnsi" w:hAnsiTheme="majorHAnsi"/>
        </w:rPr>
      </w:pPr>
      <w:r>
        <w:rPr>
          <w:rFonts w:asciiTheme="majorHAnsi" w:hAnsiTheme="majorHAnsi"/>
        </w:rPr>
        <w:tab/>
        <w:t>Se realizaron 5</w:t>
      </w:r>
      <w:r w:rsidR="004207A1">
        <w:rPr>
          <w:rFonts w:asciiTheme="majorHAnsi" w:hAnsiTheme="majorHAnsi"/>
        </w:rPr>
        <w:t xml:space="preserve"> publicaciones de carácter informativo para dar a conocer información inmediata concerniente a la administración  pública.</w:t>
      </w:r>
    </w:p>
    <w:p w:rsidR="004207A1" w:rsidRDefault="004207A1" w:rsidP="004207A1">
      <w:pPr>
        <w:pStyle w:val="Heading1"/>
        <w:numPr>
          <w:ilvl w:val="0"/>
          <w:numId w:val="0"/>
        </w:numPr>
        <w:rPr>
          <w:rFonts w:asciiTheme="majorHAnsi" w:hAnsiTheme="majorHAnsi"/>
        </w:rPr>
      </w:pPr>
      <w:r>
        <w:rPr>
          <w:rFonts w:asciiTheme="majorHAnsi" w:hAnsiTheme="majorHAnsi"/>
        </w:rPr>
        <w:t>DICIEMBRE</w:t>
      </w:r>
    </w:p>
    <w:p w:rsidR="004207A1" w:rsidRDefault="0015155D" w:rsidP="004207A1">
      <w:pPr>
        <w:rPr>
          <w:rFonts w:asciiTheme="majorHAnsi" w:hAnsiTheme="majorHAnsi"/>
        </w:rPr>
      </w:pPr>
      <w:r>
        <w:rPr>
          <w:rFonts w:asciiTheme="majorHAnsi" w:hAnsiTheme="majorHAnsi"/>
        </w:rPr>
        <w:t>Se comprenden un total de80</w:t>
      </w:r>
      <w:r w:rsidR="004207A1">
        <w:rPr>
          <w:rFonts w:asciiTheme="majorHAnsi" w:hAnsiTheme="majorHAnsi"/>
        </w:rPr>
        <w:t xml:space="preserve"> trabajos que pueden ser revisados en la Página “Gobierno de Ocotlán”</w:t>
      </w:r>
    </w:p>
    <w:p w:rsidR="004207A1" w:rsidRDefault="004207A1" w:rsidP="004207A1">
      <w:pPr>
        <w:rPr>
          <w:rFonts w:asciiTheme="majorHAnsi" w:hAnsiTheme="majorHAnsi"/>
        </w:rPr>
      </w:pPr>
    </w:p>
    <w:p w:rsidR="004207A1" w:rsidRDefault="004207A1" w:rsidP="004207A1">
      <w:pPr>
        <w:rPr>
          <w:rFonts w:asciiTheme="majorHAnsi" w:hAnsiTheme="majorHAnsi"/>
        </w:rPr>
      </w:pPr>
      <w:r>
        <w:rPr>
          <w:rFonts w:asciiTheme="majorHAnsi" w:hAnsiTheme="majorHAnsi"/>
        </w:rPr>
        <w:t>Trabajos de Cobertura de eventos o situaciones relevantes para la administración</w:t>
      </w:r>
    </w:p>
    <w:p w:rsidR="004207A1" w:rsidRDefault="004207A1" w:rsidP="004207A1">
      <w:pPr>
        <w:rPr>
          <w:rFonts w:asciiTheme="majorHAnsi" w:hAnsiTheme="majorHAnsi"/>
        </w:rPr>
      </w:pPr>
      <w:r>
        <w:rPr>
          <w:rFonts w:asciiTheme="majorHAnsi" w:hAnsiTheme="majorHAnsi"/>
        </w:rPr>
        <w:tab/>
        <w:t>Se realizan 30 coberturas con material fotográfico, mismo que pueden ser vistos en la página de Facebook “Gobierno de Ocotlán”.</w:t>
      </w:r>
    </w:p>
    <w:p w:rsidR="004207A1" w:rsidRDefault="004207A1" w:rsidP="004207A1">
      <w:pPr>
        <w:rPr>
          <w:rFonts w:asciiTheme="majorHAnsi" w:hAnsiTheme="majorHAnsi"/>
        </w:rPr>
      </w:pPr>
      <w:r>
        <w:rPr>
          <w:rFonts w:asciiTheme="majorHAnsi" w:hAnsiTheme="majorHAnsi"/>
        </w:rPr>
        <w:t>Diseños de imágenes promocionales o de aviso para diferentes eventos o publicaciones varias</w:t>
      </w:r>
    </w:p>
    <w:p w:rsidR="004207A1" w:rsidRDefault="0015155D" w:rsidP="004207A1">
      <w:pPr>
        <w:rPr>
          <w:rFonts w:asciiTheme="majorHAnsi" w:hAnsiTheme="majorHAnsi"/>
        </w:rPr>
      </w:pPr>
      <w:r>
        <w:rPr>
          <w:rFonts w:asciiTheme="majorHAnsi" w:hAnsiTheme="majorHAnsi"/>
        </w:rPr>
        <w:tab/>
        <w:t xml:space="preserve">Se realizan 25 </w:t>
      </w:r>
      <w:r w:rsidR="004207A1">
        <w:rPr>
          <w:rFonts w:asciiTheme="majorHAnsi" w:hAnsiTheme="majorHAnsi"/>
        </w:rPr>
        <w:t xml:space="preserve"> trabajos de diseño solicitados por diferentes dependencias para su publicación.</w:t>
      </w:r>
    </w:p>
    <w:p w:rsidR="004207A1" w:rsidRDefault="004207A1" w:rsidP="004207A1">
      <w:pPr>
        <w:rPr>
          <w:rFonts w:asciiTheme="majorHAnsi" w:hAnsiTheme="majorHAnsi"/>
        </w:rPr>
      </w:pPr>
      <w:r>
        <w:rPr>
          <w:rFonts w:asciiTheme="majorHAnsi" w:hAnsiTheme="majorHAnsi"/>
        </w:rPr>
        <w:t>Videos de carácter informativo</w:t>
      </w:r>
    </w:p>
    <w:p w:rsidR="004207A1" w:rsidRDefault="0015155D" w:rsidP="004207A1">
      <w:pPr>
        <w:rPr>
          <w:rFonts w:asciiTheme="majorHAnsi" w:hAnsiTheme="majorHAnsi"/>
        </w:rPr>
      </w:pPr>
      <w:r>
        <w:rPr>
          <w:rFonts w:asciiTheme="majorHAnsi" w:hAnsiTheme="majorHAnsi"/>
        </w:rPr>
        <w:tab/>
        <w:t>Se crearon 15</w:t>
      </w:r>
      <w:r w:rsidR="004207A1">
        <w:rPr>
          <w:rFonts w:asciiTheme="majorHAnsi" w:hAnsiTheme="majorHAnsi"/>
        </w:rPr>
        <w:t xml:space="preserve"> videos necesarios para dar a conocer temas, problemáticas y/o información </w:t>
      </w:r>
      <w:r w:rsidR="004207A1">
        <w:rPr>
          <w:rFonts w:asciiTheme="majorHAnsi" w:hAnsiTheme="majorHAnsi"/>
        </w:rPr>
        <w:tab/>
        <w:t>relevante.</w:t>
      </w:r>
    </w:p>
    <w:p w:rsidR="004207A1" w:rsidRDefault="004207A1" w:rsidP="004207A1">
      <w:pPr>
        <w:rPr>
          <w:rFonts w:asciiTheme="majorHAnsi" w:hAnsiTheme="majorHAnsi"/>
        </w:rPr>
      </w:pPr>
    </w:p>
    <w:p w:rsidR="004207A1" w:rsidRDefault="004207A1" w:rsidP="004207A1">
      <w:pPr>
        <w:rPr>
          <w:rFonts w:asciiTheme="majorHAnsi" w:hAnsiTheme="majorHAnsi"/>
        </w:rPr>
      </w:pPr>
      <w:r>
        <w:rPr>
          <w:rFonts w:asciiTheme="majorHAnsi" w:hAnsiTheme="majorHAnsi"/>
        </w:rPr>
        <w:t xml:space="preserve"> Publicaciones de carácter informativo</w:t>
      </w:r>
    </w:p>
    <w:p w:rsidR="004207A1" w:rsidRDefault="0015155D" w:rsidP="004207A1">
      <w:pPr>
        <w:rPr>
          <w:rFonts w:asciiTheme="majorHAnsi" w:hAnsiTheme="majorHAnsi"/>
        </w:rPr>
      </w:pPr>
      <w:r>
        <w:rPr>
          <w:rFonts w:asciiTheme="majorHAnsi" w:hAnsiTheme="majorHAnsi"/>
        </w:rPr>
        <w:tab/>
        <w:t>Se realizaron 10</w:t>
      </w:r>
      <w:r w:rsidR="004207A1">
        <w:rPr>
          <w:rFonts w:asciiTheme="majorHAnsi" w:hAnsiTheme="majorHAnsi"/>
        </w:rPr>
        <w:t xml:space="preserve"> publicaciones de carácter informativo para dar a conocer información inmediata concerniente a la administración  pública.</w:t>
      </w: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pStyle w:val="Heading1"/>
        <w:rPr>
          <w:rFonts w:asciiTheme="majorHAnsi" w:hAnsiTheme="majorHAnsi"/>
        </w:rPr>
      </w:pPr>
    </w:p>
    <w:p w:rsidR="004207A1" w:rsidRDefault="004207A1" w:rsidP="004207A1">
      <w:pPr>
        <w:pStyle w:val="Heading1"/>
        <w:numPr>
          <w:ilvl w:val="0"/>
          <w:numId w:val="0"/>
        </w:numPr>
        <w:rPr>
          <w:rFonts w:asciiTheme="majorHAnsi" w:hAnsiTheme="majorHAnsi"/>
        </w:rPr>
      </w:pPr>
      <w:r>
        <w:rPr>
          <w:rFonts w:asciiTheme="majorHAnsi" w:hAnsiTheme="majorHAnsi"/>
          <w:sz w:val="40"/>
          <w:szCs w:val="40"/>
        </w:rPr>
        <w:br/>
      </w:r>
      <w:bookmarkStart w:id="1" w:name="_Toc46478185"/>
      <w:r>
        <w:rPr>
          <w:rFonts w:asciiTheme="majorHAnsi" w:hAnsiTheme="majorHAnsi"/>
          <w:sz w:val="40"/>
          <w:szCs w:val="40"/>
        </w:rPr>
        <w:t>CONCLUSIÓN</w:t>
      </w:r>
      <w:bookmarkEnd w:id="1"/>
    </w:p>
    <w:p w:rsidR="004207A1" w:rsidRDefault="004207A1" w:rsidP="004207A1">
      <w:pPr>
        <w:jc w:val="both"/>
        <w:rPr>
          <w:rFonts w:asciiTheme="majorHAnsi" w:hAnsiTheme="majorHAnsi"/>
        </w:rPr>
      </w:pPr>
      <w:r>
        <w:rPr>
          <w:rFonts w:asciiTheme="majorHAnsi" w:hAnsiTheme="majorHAnsi"/>
        </w:rPr>
        <w:t xml:space="preserve">Las acciones realizadas por esta Coordinación De Comunicación Institucional van encaminadas al mejoramiento de los métodos de comunicación, tomando en cuenta los principios rectores de la Administración Pública Municipal, considerando como prioridad la Organización Institucional, Servicios Públicos de Calidad. </w:t>
      </w:r>
    </w:p>
    <w:p w:rsidR="004207A1" w:rsidRDefault="004207A1" w:rsidP="004207A1">
      <w:pPr>
        <w:jc w:val="both"/>
        <w:rPr>
          <w:rFonts w:asciiTheme="majorHAnsi" w:hAnsiTheme="majorHAnsi"/>
        </w:rPr>
      </w:pPr>
    </w:p>
    <w:p w:rsidR="004207A1" w:rsidRDefault="004207A1" w:rsidP="004207A1">
      <w:pPr>
        <w:jc w:val="both"/>
        <w:rPr>
          <w:rFonts w:asciiTheme="majorHAnsi" w:hAnsiTheme="majorHAnsi"/>
        </w:rPr>
      </w:pPr>
    </w:p>
    <w:p w:rsidR="004207A1" w:rsidRDefault="004207A1" w:rsidP="004207A1">
      <w:pPr>
        <w:jc w:val="both"/>
        <w:rPr>
          <w:rFonts w:asciiTheme="majorHAnsi" w:hAnsiTheme="majorHAnsi"/>
        </w:rPr>
      </w:pPr>
    </w:p>
    <w:p w:rsidR="004207A1" w:rsidRDefault="004207A1" w:rsidP="004207A1">
      <w:pPr>
        <w:jc w:val="both"/>
        <w:rPr>
          <w:rFonts w:asciiTheme="majorHAnsi" w:hAnsiTheme="majorHAnsi"/>
        </w:rPr>
      </w:pPr>
    </w:p>
    <w:p w:rsidR="004207A1" w:rsidRDefault="004207A1" w:rsidP="004207A1">
      <w:pPr>
        <w:jc w:val="both"/>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rPr>
          <w:rFonts w:asciiTheme="majorHAnsi" w:hAnsiTheme="majorHAnsi"/>
        </w:rPr>
      </w:pPr>
    </w:p>
    <w:p w:rsidR="004207A1" w:rsidRDefault="004207A1" w:rsidP="004207A1">
      <w:pPr>
        <w:jc w:val="center"/>
        <w:rPr>
          <w:rFonts w:asciiTheme="majorHAnsi" w:hAnsiTheme="majorHAnsi"/>
          <w:b/>
        </w:rPr>
      </w:pPr>
    </w:p>
    <w:p w:rsidR="004207A1" w:rsidRDefault="004207A1" w:rsidP="004207A1">
      <w:pPr>
        <w:jc w:val="center"/>
        <w:rPr>
          <w:rFonts w:asciiTheme="majorHAnsi" w:hAnsiTheme="majorHAnsi"/>
          <w:b/>
        </w:rPr>
      </w:pPr>
    </w:p>
    <w:p w:rsidR="004207A1" w:rsidRDefault="004207A1" w:rsidP="004207A1">
      <w:pPr>
        <w:jc w:val="center"/>
        <w:rPr>
          <w:rFonts w:asciiTheme="majorHAnsi" w:hAnsiTheme="majorHAnsi"/>
          <w:b/>
        </w:rPr>
      </w:pPr>
    </w:p>
    <w:p w:rsidR="004207A1" w:rsidRDefault="004207A1" w:rsidP="004207A1">
      <w:pPr>
        <w:jc w:val="center"/>
        <w:rPr>
          <w:rFonts w:asciiTheme="majorHAnsi" w:hAnsiTheme="majorHAnsi"/>
          <w:b/>
        </w:rPr>
      </w:pPr>
    </w:p>
    <w:p w:rsidR="004207A1" w:rsidRDefault="004207A1" w:rsidP="004207A1">
      <w:pPr>
        <w:jc w:val="center"/>
        <w:rPr>
          <w:rFonts w:asciiTheme="majorHAnsi" w:hAnsiTheme="majorHAnsi"/>
          <w:b/>
        </w:rPr>
      </w:pPr>
    </w:p>
    <w:p w:rsidR="004207A1" w:rsidRDefault="004207A1" w:rsidP="004207A1">
      <w:pPr>
        <w:jc w:val="center"/>
        <w:rPr>
          <w:rFonts w:asciiTheme="majorHAnsi" w:hAnsiTheme="majorHAnsi"/>
          <w:b/>
        </w:rPr>
      </w:pPr>
    </w:p>
    <w:p w:rsidR="004207A1" w:rsidRDefault="004207A1" w:rsidP="004207A1">
      <w:pPr>
        <w:jc w:val="center"/>
        <w:rPr>
          <w:rFonts w:asciiTheme="majorHAnsi" w:hAnsiTheme="majorHAnsi"/>
          <w:b/>
        </w:rPr>
      </w:pPr>
    </w:p>
    <w:p w:rsidR="004207A1" w:rsidRDefault="004207A1" w:rsidP="004207A1">
      <w:pPr>
        <w:jc w:val="center"/>
        <w:rPr>
          <w:rFonts w:asciiTheme="majorHAnsi" w:hAnsiTheme="majorHAnsi"/>
          <w:b/>
        </w:rPr>
      </w:pPr>
    </w:p>
    <w:p w:rsidR="004207A1" w:rsidRDefault="004207A1" w:rsidP="004207A1">
      <w:pPr>
        <w:jc w:val="center"/>
        <w:rPr>
          <w:rFonts w:asciiTheme="majorHAnsi" w:hAnsiTheme="majorHAnsi"/>
          <w:b/>
        </w:rPr>
      </w:pPr>
    </w:p>
    <w:p w:rsidR="004207A1" w:rsidRDefault="004207A1" w:rsidP="004207A1">
      <w:pPr>
        <w:jc w:val="center"/>
        <w:rPr>
          <w:rFonts w:asciiTheme="majorHAnsi" w:hAnsiTheme="majorHAnsi"/>
          <w:b/>
        </w:rPr>
      </w:pPr>
    </w:p>
    <w:p w:rsidR="004207A1" w:rsidRDefault="004207A1" w:rsidP="004207A1">
      <w:pPr>
        <w:jc w:val="center"/>
        <w:rPr>
          <w:rFonts w:asciiTheme="majorHAnsi" w:hAnsiTheme="majorHAnsi"/>
          <w:b/>
        </w:rPr>
      </w:pPr>
    </w:p>
    <w:p w:rsidR="004207A1" w:rsidRDefault="004207A1" w:rsidP="004207A1">
      <w:pPr>
        <w:jc w:val="center"/>
        <w:rPr>
          <w:rFonts w:asciiTheme="majorHAnsi" w:hAnsiTheme="majorHAnsi"/>
          <w:b/>
        </w:rPr>
      </w:pPr>
    </w:p>
    <w:p w:rsidR="004207A1" w:rsidRDefault="004207A1" w:rsidP="004207A1">
      <w:pPr>
        <w:jc w:val="center"/>
        <w:rPr>
          <w:rFonts w:asciiTheme="majorHAnsi" w:hAnsiTheme="majorHAnsi"/>
          <w:b/>
        </w:rPr>
      </w:pPr>
    </w:p>
    <w:p w:rsidR="004207A1" w:rsidRDefault="004207A1" w:rsidP="004207A1">
      <w:pPr>
        <w:jc w:val="center"/>
        <w:rPr>
          <w:rFonts w:asciiTheme="majorHAnsi" w:hAnsiTheme="majorHAnsi"/>
          <w:b/>
        </w:rPr>
      </w:pPr>
    </w:p>
    <w:p w:rsidR="004207A1" w:rsidRDefault="004207A1" w:rsidP="004207A1">
      <w:pPr>
        <w:jc w:val="center"/>
        <w:rPr>
          <w:rFonts w:asciiTheme="majorHAnsi" w:hAnsiTheme="majorHAnsi"/>
          <w:b/>
        </w:rPr>
      </w:pPr>
    </w:p>
    <w:p w:rsidR="004207A1" w:rsidRDefault="004207A1" w:rsidP="004207A1">
      <w:pPr>
        <w:jc w:val="center"/>
        <w:rPr>
          <w:rFonts w:asciiTheme="majorHAnsi" w:hAnsiTheme="majorHAnsi"/>
          <w:b/>
        </w:rPr>
      </w:pPr>
    </w:p>
    <w:p w:rsidR="004207A1" w:rsidRDefault="004207A1" w:rsidP="004207A1">
      <w:pPr>
        <w:jc w:val="center"/>
        <w:rPr>
          <w:rFonts w:asciiTheme="majorHAnsi" w:hAnsiTheme="majorHAnsi"/>
          <w:b/>
        </w:rPr>
      </w:pPr>
    </w:p>
    <w:p w:rsidR="004207A1" w:rsidRDefault="004207A1" w:rsidP="004207A1">
      <w:pPr>
        <w:jc w:val="center"/>
        <w:rPr>
          <w:rFonts w:asciiTheme="majorHAnsi" w:hAnsiTheme="majorHAnsi"/>
          <w:b/>
        </w:rPr>
      </w:pPr>
    </w:p>
    <w:p w:rsidR="004207A1" w:rsidRDefault="004207A1" w:rsidP="004207A1">
      <w:pPr>
        <w:jc w:val="center"/>
        <w:rPr>
          <w:rFonts w:asciiTheme="majorHAnsi" w:hAnsiTheme="majorHAnsi"/>
          <w:b/>
        </w:rPr>
      </w:pPr>
      <w:r>
        <w:rPr>
          <w:rFonts w:asciiTheme="majorHAnsi" w:hAnsiTheme="majorHAnsi"/>
          <w:b/>
          <w:sz w:val="28"/>
        </w:rPr>
        <w:t>A</w:t>
      </w:r>
      <w:r>
        <w:rPr>
          <w:rFonts w:asciiTheme="majorHAnsi" w:hAnsiTheme="majorHAnsi"/>
          <w:b/>
        </w:rPr>
        <w:t>TENTAMENTE:</w:t>
      </w:r>
    </w:p>
    <w:p w:rsidR="004207A1" w:rsidRDefault="0015155D" w:rsidP="00C256E5">
      <w:pPr>
        <w:jc w:val="center"/>
        <w:rPr>
          <w:rFonts w:asciiTheme="majorHAnsi" w:hAnsiTheme="majorHAnsi"/>
          <w:b/>
        </w:rPr>
      </w:pPr>
      <w:r>
        <w:rPr>
          <w:rFonts w:asciiTheme="majorHAnsi" w:hAnsiTheme="majorHAnsi"/>
          <w:b/>
        </w:rPr>
        <w:t>“2023</w:t>
      </w:r>
      <w:r w:rsidR="00C256E5">
        <w:rPr>
          <w:rFonts w:asciiTheme="majorHAnsi" w:hAnsiTheme="majorHAnsi"/>
          <w:b/>
        </w:rPr>
        <w:t>, AÑO DEL BICENTENARIO DEL NACIMIENTO DEL ESTADO LIBRE Y SOBERANO DE JALISCO</w:t>
      </w:r>
      <w:r w:rsidR="004207A1">
        <w:rPr>
          <w:rFonts w:asciiTheme="majorHAnsi" w:hAnsiTheme="majorHAnsi"/>
          <w:b/>
        </w:rPr>
        <w:t>”.</w:t>
      </w:r>
    </w:p>
    <w:p w:rsidR="004207A1" w:rsidRDefault="004207A1" w:rsidP="004207A1">
      <w:pPr>
        <w:jc w:val="center"/>
        <w:rPr>
          <w:rFonts w:asciiTheme="majorHAnsi" w:hAnsiTheme="majorHAnsi"/>
          <w:b/>
        </w:rPr>
      </w:pPr>
    </w:p>
    <w:p w:rsidR="004207A1" w:rsidRDefault="004207A1" w:rsidP="004207A1">
      <w:pPr>
        <w:jc w:val="center"/>
        <w:rPr>
          <w:rFonts w:asciiTheme="majorHAnsi" w:hAnsiTheme="majorHAnsi"/>
          <w:b/>
        </w:rPr>
      </w:pPr>
    </w:p>
    <w:p w:rsidR="004207A1" w:rsidRDefault="004207A1" w:rsidP="004207A1">
      <w:pPr>
        <w:jc w:val="center"/>
        <w:rPr>
          <w:rFonts w:asciiTheme="majorHAnsi" w:hAnsiTheme="majorHAnsi"/>
          <w:b/>
        </w:rPr>
      </w:pPr>
    </w:p>
    <w:p w:rsidR="004207A1" w:rsidRDefault="004207A1" w:rsidP="004207A1">
      <w:pPr>
        <w:jc w:val="center"/>
        <w:rPr>
          <w:rFonts w:asciiTheme="majorHAnsi" w:hAnsiTheme="majorHAnsi"/>
          <w:b/>
        </w:rPr>
      </w:pPr>
    </w:p>
    <w:p w:rsidR="004207A1" w:rsidRDefault="004207A1" w:rsidP="004207A1">
      <w:pPr>
        <w:jc w:val="center"/>
        <w:rPr>
          <w:rFonts w:asciiTheme="majorHAnsi" w:hAnsiTheme="majorHAnsi"/>
          <w:b/>
        </w:rPr>
      </w:pPr>
      <w:r>
        <w:rPr>
          <w:rFonts w:asciiTheme="majorHAnsi" w:hAnsiTheme="majorHAnsi"/>
          <w:b/>
        </w:rPr>
        <w:t>__________________________________________________________</w:t>
      </w:r>
    </w:p>
    <w:p w:rsidR="004207A1" w:rsidRDefault="004207A1" w:rsidP="004207A1">
      <w:pPr>
        <w:jc w:val="center"/>
        <w:rPr>
          <w:rFonts w:asciiTheme="majorHAnsi" w:hAnsiTheme="majorHAnsi"/>
          <w:b/>
        </w:rPr>
      </w:pPr>
      <w:r>
        <w:rPr>
          <w:rFonts w:asciiTheme="majorHAnsi" w:hAnsiTheme="majorHAnsi"/>
          <w:b/>
        </w:rPr>
        <w:t xml:space="preserve">C. Paulina Madelyne Salazar Pérez. </w:t>
      </w:r>
    </w:p>
    <w:p w:rsidR="004207A1" w:rsidRDefault="004207A1" w:rsidP="004207A1">
      <w:r>
        <w:rPr>
          <w:rFonts w:asciiTheme="majorHAnsi" w:hAnsiTheme="majorHAnsi"/>
          <w:b/>
          <w:bCs/>
          <w:sz w:val="28"/>
          <w:szCs w:val="28"/>
        </w:rPr>
        <w:t>Coordinadora de Comunicación  Institucional del Municipio de Oc</w:t>
      </w:r>
      <w:r w:rsidR="007967D1">
        <w:rPr>
          <w:rFonts w:asciiTheme="majorHAnsi" w:hAnsiTheme="majorHAnsi"/>
          <w:b/>
          <w:bCs/>
          <w:sz w:val="28"/>
          <w:szCs w:val="28"/>
        </w:rPr>
        <w:t>otlán</w:t>
      </w:r>
      <w:bookmarkStart w:id="2" w:name="_GoBack"/>
      <w:bookmarkEnd w:id="2"/>
    </w:p>
    <w:p w:rsidR="00683D34" w:rsidRDefault="00683D34"/>
    <w:sectPr w:rsidR="00683D34" w:rsidSect="00ED014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iberation Serif">
    <w:altName w:val="Times New Roman"/>
    <w:charset w:val="00"/>
    <w:family w:val="roman"/>
    <w:pitch w:val="variable"/>
  </w:font>
  <w:font w:name="NSimSun">
    <w:panose1 w:val="00000000000000000000"/>
    <w:charset w:val="00"/>
    <w:family w:val="roman"/>
    <w:notTrueType/>
    <w:pitch w:val="default"/>
  </w:font>
  <w:font w:name="Lucida Sans">
    <w:panose1 w:val="020B0602030504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iberation Sans">
    <w:altName w:val="Arial"/>
    <w:charset w:val="00"/>
    <w:family w:val="swiss"/>
    <w:pitch w:val="variable"/>
  </w:font>
  <w:font w:name="Microsoft YaHei">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163C6C"/>
    <w:multiLevelType w:val="multilevel"/>
    <w:tmpl w:val="78CEF2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7A1"/>
    <w:rsid w:val="0015155D"/>
    <w:rsid w:val="004207A1"/>
    <w:rsid w:val="00683D34"/>
    <w:rsid w:val="007967D1"/>
    <w:rsid w:val="00C256E5"/>
    <w:rsid w:val="00ED014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DBBE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4207A1"/>
    <w:pPr>
      <w:suppressAutoHyphens/>
    </w:pPr>
    <w:rPr>
      <w:rFonts w:ascii="Liberation Serif" w:eastAsia="NSimSun" w:hAnsi="Liberation Serif" w:cs="Lucida Sans"/>
      <w:kern w:val="2"/>
      <w:lang w:val="es-MX" w:eastAsia="zh-CN" w:bidi="hi-IN"/>
    </w:rPr>
  </w:style>
  <w:style w:type="paragraph" w:styleId="Ttulo1">
    <w:name w:val="heading 1"/>
    <w:basedOn w:val="Normal"/>
    <w:next w:val="Normal"/>
    <w:link w:val="Ttulo1Car"/>
    <w:uiPriority w:val="9"/>
    <w:qFormat/>
    <w:rsid w:val="004207A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1">
    <w:name w:val="Heading 1"/>
    <w:basedOn w:val="Ttulo"/>
    <w:next w:val="Textodecuerpo"/>
    <w:qFormat/>
    <w:rsid w:val="004207A1"/>
    <w:pPr>
      <w:keepNext/>
      <w:numPr>
        <w:numId w:val="1"/>
      </w:numPr>
      <w:pBdr>
        <w:bottom w:val="none" w:sz="0" w:space="0" w:color="auto"/>
      </w:pBdr>
      <w:spacing w:before="240" w:after="120"/>
      <w:contextualSpacing w:val="0"/>
      <w:outlineLvl w:val="0"/>
    </w:pPr>
    <w:rPr>
      <w:rFonts w:ascii="Liberation Sans" w:eastAsia="Microsoft YaHei" w:hAnsi="Liberation Sans" w:cs="Lucida Sans"/>
      <w:b/>
      <w:bCs/>
      <w:color w:val="auto"/>
      <w:spacing w:val="0"/>
      <w:kern w:val="2"/>
      <w:sz w:val="36"/>
      <w:szCs w:val="36"/>
    </w:rPr>
  </w:style>
  <w:style w:type="character" w:customStyle="1" w:styleId="Enlacedelndice">
    <w:name w:val="Enlace del índice"/>
    <w:qFormat/>
    <w:rsid w:val="004207A1"/>
  </w:style>
  <w:style w:type="paragraph" w:styleId="Textodecuerpo">
    <w:name w:val="Body Text"/>
    <w:basedOn w:val="Normal"/>
    <w:link w:val="TextodecuerpoCar"/>
    <w:rsid w:val="004207A1"/>
    <w:pPr>
      <w:spacing w:after="140" w:line="276" w:lineRule="auto"/>
    </w:pPr>
  </w:style>
  <w:style w:type="character" w:customStyle="1" w:styleId="TextodecuerpoCar">
    <w:name w:val="Texto de cuerpo Car"/>
    <w:basedOn w:val="Fuentedeprrafopredeter"/>
    <w:link w:val="Textodecuerpo"/>
    <w:rsid w:val="004207A1"/>
    <w:rPr>
      <w:rFonts w:ascii="Liberation Serif" w:eastAsia="NSimSun" w:hAnsi="Liberation Serif" w:cs="Lucida Sans"/>
      <w:kern w:val="2"/>
      <w:lang w:val="es-MX" w:eastAsia="zh-CN" w:bidi="hi-IN"/>
    </w:rPr>
  </w:style>
  <w:style w:type="character" w:customStyle="1" w:styleId="Ttulo1Car">
    <w:name w:val="Título 1 Car"/>
    <w:basedOn w:val="Fuentedeprrafopredeter"/>
    <w:link w:val="Ttulo1"/>
    <w:uiPriority w:val="9"/>
    <w:rsid w:val="004207A1"/>
    <w:rPr>
      <w:rFonts w:asciiTheme="majorHAnsi" w:eastAsiaTheme="majorEastAsia" w:hAnsiTheme="majorHAnsi" w:cstheme="majorBidi"/>
      <w:b/>
      <w:bCs/>
      <w:color w:val="345A8A" w:themeColor="accent1" w:themeShade="B5"/>
      <w:kern w:val="2"/>
      <w:sz w:val="32"/>
      <w:szCs w:val="32"/>
      <w:lang w:val="es-MX" w:eastAsia="zh-CN" w:bidi="hi-IN"/>
    </w:rPr>
  </w:style>
  <w:style w:type="paragraph" w:styleId="Encabezadodetabladecontenido">
    <w:name w:val="TOC Heading"/>
    <w:basedOn w:val="Ttulodendice"/>
    <w:rsid w:val="004207A1"/>
    <w:pPr>
      <w:keepNext/>
      <w:suppressLineNumbers/>
      <w:spacing w:before="240" w:after="120"/>
    </w:pPr>
    <w:rPr>
      <w:rFonts w:ascii="Liberation Sans" w:eastAsia="Microsoft YaHei" w:hAnsi="Liberation Sans" w:cs="Lucida Sans"/>
      <w:sz w:val="32"/>
      <w:szCs w:val="32"/>
    </w:rPr>
  </w:style>
  <w:style w:type="paragraph" w:customStyle="1" w:styleId="TOC1">
    <w:name w:val="TOC 1"/>
    <w:basedOn w:val="Normal"/>
    <w:rsid w:val="004207A1"/>
    <w:pPr>
      <w:suppressLineNumbers/>
      <w:tabs>
        <w:tab w:val="right" w:leader="dot" w:pos="9972"/>
      </w:tabs>
    </w:pPr>
  </w:style>
  <w:style w:type="paragraph" w:styleId="TDC1">
    <w:name w:val="toc 1"/>
    <w:basedOn w:val="Normal"/>
    <w:next w:val="Normal"/>
    <w:autoRedefine/>
    <w:uiPriority w:val="39"/>
    <w:unhideWhenUsed/>
    <w:rsid w:val="004207A1"/>
    <w:pPr>
      <w:spacing w:after="100"/>
    </w:pPr>
  </w:style>
  <w:style w:type="paragraph" w:styleId="Ttulo">
    <w:name w:val="Title"/>
    <w:basedOn w:val="Normal"/>
    <w:next w:val="Normal"/>
    <w:link w:val="TtuloCar"/>
    <w:uiPriority w:val="10"/>
    <w:qFormat/>
    <w:rsid w:val="004207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207A1"/>
    <w:rPr>
      <w:rFonts w:asciiTheme="majorHAnsi" w:eastAsiaTheme="majorEastAsia" w:hAnsiTheme="majorHAnsi" w:cstheme="majorBidi"/>
      <w:color w:val="17365D" w:themeColor="text2" w:themeShade="BF"/>
      <w:spacing w:val="5"/>
      <w:kern w:val="28"/>
      <w:sz w:val="52"/>
      <w:szCs w:val="52"/>
      <w:lang w:val="es-MX" w:eastAsia="zh-CN" w:bidi="hi-IN"/>
    </w:rPr>
  </w:style>
  <w:style w:type="paragraph" w:styleId="ndice1">
    <w:name w:val="index 1"/>
    <w:basedOn w:val="Normal"/>
    <w:next w:val="Normal"/>
    <w:autoRedefine/>
    <w:uiPriority w:val="99"/>
    <w:semiHidden/>
    <w:unhideWhenUsed/>
    <w:rsid w:val="004207A1"/>
    <w:pPr>
      <w:ind w:left="240" w:hanging="240"/>
    </w:pPr>
  </w:style>
  <w:style w:type="paragraph" w:styleId="Ttulodendice">
    <w:name w:val="index heading"/>
    <w:basedOn w:val="Normal"/>
    <w:next w:val="ndice1"/>
    <w:uiPriority w:val="99"/>
    <w:semiHidden/>
    <w:unhideWhenUsed/>
    <w:rsid w:val="004207A1"/>
    <w:rPr>
      <w:rFonts w:asciiTheme="majorHAnsi" w:eastAsiaTheme="majorEastAsia" w:hAnsiTheme="majorHAnsi" w:cstheme="majorBidi"/>
      <w:b/>
      <w:bCs/>
    </w:rPr>
  </w:style>
  <w:style w:type="paragraph" w:styleId="Textodeglobo">
    <w:name w:val="Balloon Text"/>
    <w:basedOn w:val="Normal"/>
    <w:link w:val="TextodegloboCar"/>
    <w:uiPriority w:val="99"/>
    <w:semiHidden/>
    <w:unhideWhenUsed/>
    <w:rsid w:val="004207A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207A1"/>
    <w:rPr>
      <w:rFonts w:ascii="Lucida Grande" w:eastAsia="NSimSun" w:hAnsi="Lucida Grande" w:cs="Lucida Grande"/>
      <w:kern w:val="2"/>
      <w:sz w:val="18"/>
      <w:szCs w:val="18"/>
      <w:lang w:val="es-MX" w:eastAsia="zh-CN" w:bidi="hi-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4207A1"/>
    <w:pPr>
      <w:suppressAutoHyphens/>
    </w:pPr>
    <w:rPr>
      <w:rFonts w:ascii="Liberation Serif" w:eastAsia="NSimSun" w:hAnsi="Liberation Serif" w:cs="Lucida Sans"/>
      <w:kern w:val="2"/>
      <w:lang w:val="es-MX" w:eastAsia="zh-CN" w:bidi="hi-IN"/>
    </w:rPr>
  </w:style>
  <w:style w:type="paragraph" w:styleId="Ttulo1">
    <w:name w:val="heading 1"/>
    <w:basedOn w:val="Normal"/>
    <w:next w:val="Normal"/>
    <w:link w:val="Ttulo1Car"/>
    <w:uiPriority w:val="9"/>
    <w:qFormat/>
    <w:rsid w:val="004207A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1">
    <w:name w:val="Heading 1"/>
    <w:basedOn w:val="Ttulo"/>
    <w:next w:val="Textodecuerpo"/>
    <w:qFormat/>
    <w:rsid w:val="004207A1"/>
    <w:pPr>
      <w:keepNext/>
      <w:numPr>
        <w:numId w:val="1"/>
      </w:numPr>
      <w:pBdr>
        <w:bottom w:val="none" w:sz="0" w:space="0" w:color="auto"/>
      </w:pBdr>
      <w:spacing w:before="240" w:after="120"/>
      <w:contextualSpacing w:val="0"/>
      <w:outlineLvl w:val="0"/>
    </w:pPr>
    <w:rPr>
      <w:rFonts w:ascii="Liberation Sans" w:eastAsia="Microsoft YaHei" w:hAnsi="Liberation Sans" w:cs="Lucida Sans"/>
      <w:b/>
      <w:bCs/>
      <w:color w:val="auto"/>
      <w:spacing w:val="0"/>
      <w:kern w:val="2"/>
      <w:sz w:val="36"/>
      <w:szCs w:val="36"/>
    </w:rPr>
  </w:style>
  <w:style w:type="character" w:customStyle="1" w:styleId="Enlacedelndice">
    <w:name w:val="Enlace del índice"/>
    <w:qFormat/>
    <w:rsid w:val="004207A1"/>
  </w:style>
  <w:style w:type="paragraph" w:styleId="Textodecuerpo">
    <w:name w:val="Body Text"/>
    <w:basedOn w:val="Normal"/>
    <w:link w:val="TextodecuerpoCar"/>
    <w:rsid w:val="004207A1"/>
    <w:pPr>
      <w:spacing w:after="140" w:line="276" w:lineRule="auto"/>
    </w:pPr>
  </w:style>
  <w:style w:type="character" w:customStyle="1" w:styleId="TextodecuerpoCar">
    <w:name w:val="Texto de cuerpo Car"/>
    <w:basedOn w:val="Fuentedeprrafopredeter"/>
    <w:link w:val="Textodecuerpo"/>
    <w:rsid w:val="004207A1"/>
    <w:rPr>
      <w:rFonts w:ascii="Liberation Serif" w:eastAsia="NSimSun" w:hAnsi="Liberation Serif" w:cs="Lucida Sans"/>
      <w:kern w:val="2"/>
      <w:lang w:val="es-MX" w:eastAsia="zh-CN" w:bidi="hi-IN"/>
    </w:rPr>
  </w:style>
  <w:style w:type="character" w:customStyle="1" w:styleId="Ttulo1Car">
    <w:name w:val="Título 1 Car"/>
    <w:basedOn w:val="Fuentedeprrafopredeter"/>
    <w:link w:val="Ttulo1"/>
    <w:uiPriority w:val="9"/>
    <w:rsid w:val="004207A1"/>
    <w:rPr>
      <w:rFonts w:asciiTheme="majorHAnsi" w:eastAsiaTheme="majorEastAsia" w:hAnsiTheme="majorHAnsi" w:cstheme="majorBidi"/>
      <w:b/>
      <w:bCs/>
      <w:color w:val="345A8A" w:themeColor="accent1" w:themeShade="B5"/>
      <w:kern w:val="2"/>
      <w:sz w:val="32"/>
      <w:szCs w:val="32"/>
      <w:lang w:val="es-MX" w:eastAsia="zh-CN" w:bidi="hi-IN"/>
    </w:rPr>
  </w:style>
  <w:style w:type="paragraph" w:styleId="Encabezadodetabladecontenido">
    <w:name w:val="TOC Heading"/>
    <w:basedOn w:val="Ttulodendice"/>
    <w:rsid w:val="004207A1"/>
    <w:pPr>
      <w:keepNext/>
      <w:suppressLineNumbers/>
      <w:spacing w:before="240" w:after="120"/>
    </w:pPr>
    <w:rPr>
      <w:rFonts w:ascii="Liberation Sans" w:eastAsia="Microsoft YaHei" w:hAnsi="Liberation Sans" w:cs="Lucida Sans"/>
      <w:sz w:val="32"/>
      <w:szCs w:val="32"/>
    </w:rPr>
  </w:style>
  <w:style w:type="paragraph" w:customStyle="1" w:styleId="TOC1">
    <w:name w:val="TOC 1"/>
    <w:basedOn w:val="Normal"/>
    <w:rsid w:val="004207A1"/>
    <w:pPr>
      <w:suppressLineNumbers/>
      <w:tabs>
        <w:tab w:val="right" w:leader="dot" w:pos="9972"/>
      </w:tabs>
    </w:pPr>
  </w:style>
  <w:style w:type="paragraph" w:styleId="TDC1">
    <w:name w:val="toc 1"/>
    <w:basedOn w:val="Normal"/>
    <w:next w:val="Normal"/>
    <w:autoRedefine/>
    <w:uiPriority w:val="39"/>
    <w:unhideWhenUsed/>
    <w:rsid w:val="004207A1"/>
    <w:pPr>
      <w:spacing w:after="100"/>
    </w:pPr>
  </w:style>
  <w:style w:type="paragraph" w:styleId="Ttulo">
    <w:name w:val="Title"/>
    <w:basedOn w:val="Normal"/>
    <w:next w:val="Normal"/>
    <w:link w:val="TtuloCar"/>
    <w:uiPriority w:val="10"/>
    <w:qFormat/>
    <w:rsid w:val="004207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207A1"/>
    <w:rPr>
      <w:rFonts w:asciiTheme="majorHAnsi" w:eastAsiaTheme="majorEastAsia" w:hAnsiTheme="majorHAnsi" w:cstheme="majorBidi"/>
      <w:color w:val="17365D" w:themeColor="text2" w:themeShade="BF"/>
      <w:spacing w:val="5"/>
      <w:kern w:val="28"/>
      <w:sz w:val="52"/>
      <w:szCs w:val="52"/>
      <w:lang w:val="es-MX" w:eastAsia="zh-CN" w:bidi="hi-IN"/>
    </w:rPr>
  </w:style>
  <w:style w:type="paragraph" w:styleId="ndice1">
    <w:name w:val="index 1"/>
    <w:basedOn w:val="Normal"/>
    <w:next w:val="Normal"/>
    <w:autoRedefine/>
    <w:uiPriority w:val="99"/>
    <w:semiHidden/>
    <w:unhideWhenUsed/>
    <w:rsid w:val="004207A1"/>
    <w:pPr>
      <w:ind w:left="240" w:hanging="240"/>
    </w:pPr>
  </w:style>
  <w:style w:type="paragraph" w:styleId="Ttulodendice">
    <w:name w:val="index heading"/>
    <w:basedOn w:val="Normal"/>
    <w:next w:val="ndice1"/>
    <w:uiPriority w:val="99"/>
    <w:semiHidden/>
    <w:unhideWhenUsed/>
    <w:rsid w:val="004207A1"/>
    <w:rPr>
      <w:rFonts w:asciiTheme="majorHAnsi" w:eastAsiaTheme="majorEastAsia" w:hAnsiTheme="majorHAnsi" w:cstheme="majorBidi"/>
      <w:b/>
      <w:bCs/>
    </w:rPr>
  </w:style>
  <w:style w:type="paragraph" w:styleId="Textodeglobo">
    <w:name w:val="Balloon Text"/>
    <w:basedOn w:val="Normal"/>
    <w:link w:val="TextodegloboCar"/>
    <w:uiPriority w:val="99"/>
    <w:semiHidden/>
    <w:unhideWhenUsed/>
    <w:rsid w:val="004207A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207A1"/>
    <w:rPr>
      <w:rFonts w:ascii="Lucida Grande" w:eastAsia="NSimSun" w:hAnsi="Lucida Grande" w:cs="Lucida Grande"/>
      <w:kern w:val="2"/>
      <w:sz w:val="18"/>
      <w:szCs w:val="18"/>
      <w:lang w:val="es-MX"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752</Words>
  <Characters>4136</Characters>
  <Application>Microsoft Macintosh Word</Application>
  <DocSecurity>0</DocSecurity>
  <Lines>34</Lines>
  <Paragraphs>9</Paragraphs>
  <ScaleCrop>false</ScaleCrop>
  <Company>Home</Company>
  <LinksUpToDate>false</LinksUpToDate>
  <CharactersWithSpaces>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M. Salazar Pèrerz</dc:creator>
  <cp:keywords/>
  <dc:description/>
  <cp:lastModifiedBy>Paulina M. Salazar Pèrerz</cp:lastModifiedBy>
  <cp:revision>1</cp:revision>
  <dcterms:created xsi:type="dcterms:W3CDTF">2024-07-23T17:16:00Z</dcterms:created>
  <dcterms:modified xsi:type="dcterms:W3CDTF">2024-07-23T18:06:00Z</dcterms:modified>
</cp:coreProperties>
</file>