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F5AF8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3088" behindDoc="1" locked="0" layoutInCell="1" allowOverlap="1" wp14:anchorId="441AC2D4" wp14:editId="51B123CB">
                    <wp:simplePos x="0" y="0"/>
                    <wp:positionH relativeFrom="column">
                      <wp:posOffset>735330</wp:posOffset>
                    </wp:positionH>
                    <wp:positionV relativeFrom="paragraph">
                      <wp:posOffset>-302260</wp:posOffset>
                    </wp:positionV>
                    <wp:extent cx="4305935" cy="2668270"/>
                    <wp:effectExtent l="0" t="0" r="0" b="0"/>
                    <wp:wrapThrough wrapText="bothSides">
                      <wp:wrapPolygon edited="0">
                        <wp:start x="0" y="0"/>
                        <wp:lineTo x="0" y="21436"/>
                        <wp:lineTo x="21501" y="21436"/>
                        <wp:lineTo x="21501" y="0"/>
                        <wp:lineTo x="0" y="0"/>
                      </wp:wrapPolygon>
                    </wp:wrapThrough>
                    <wp:docPr id="1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305935" cy="26682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0B7CF0"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  <w:t>IGNACIO RICO VENEGAS</w:t>
                                </w:r>
                              </w:p>
                              <w:p w:rsidR="00C478ED" w:rsidRPr="00F21768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00000"/>
                                    <w:sz w:val="24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color w:val="000000"/>
                                    <w:sz w:val="20"/>
                                    <w:lang w:eastAsia="es-MX"/>
                                  </w:rPr>
                                  <w:t>JEFE</w:t>
                                </w:r>
                              </w:p>
                              <w:p w:rsidR="00773E9A" w:rsidRDefault="008F5AF8" w:rsidP="00F21768">
                                <w:pPr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576441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 xml:space="preserve">JEFATURA DE </w:t>
                                </w:r>
                                <w:r w:rsidR="000B7CF0">
                                  <w:rPr>
                                    <w:rFonts w:ascii="Arial" w:eastAsia="Times New Roman" w:hAnsi="Arial" w:cs="Arial"/>
                                    <w:sz w:val="20"/>
                                    <w:szCs w:val="20"/>
                                    <w:lang w:eastAsia="es-MX"/>
                                  </w:rPr>
                                  <w:t>ALUMBRADO PÚBLICO</w:t>
                                </w:r>
                              </w:p>
                              <w:p w:rsidR="00C478ED" w:rsidRPr="00C478ED" w:rsidRDefault="008F5AF8" w:rsidP="00C478ED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TELÉFONO: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(392) </w:t>
                                </w:r>
                                <w:r w:rsidR="000B7CF0" w:rsidRPr="000B7CF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9227199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EXTENSIÓN: </w:t>
                                </w:r>
                                <w:r w:rsidR="0057644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NO ASIGNADO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hyperlink r:id="rId8" w:history="1">
                                  <w:r w:rsidR="000B7CF0" w:rsidRPr="00B5447D">
                                    <w:rPr>
                                      <w:rStyle w:val="Hipervnculo"/>
                                      <w:rFonts w:ascii="Calibri" w:eastAsia="Times New Roman" w:hAnsi="Calibri" w:cs="Calibri"/>
                                      <w:lang w:eastAsia="es-MX"/>
                                    </w:rPr>
                                    <w:t>alumbrado@ocotlan.gob.mx</w:t>
                                  </w:r>
                                </w:hyperlink>
                                <w:r w:rsidR="000B7CF0"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  <w:t xml:space="preserve"> </w:t>
                                </w:r>
                              </w:p>
                              <w:p w:rsidR="00EA3F6F" w:rsidRPr="00EA3F6F" w:rsidRDefault="00EA3F6F" w:rsidP="00EA3F6F">
                                <w:pPr>
                                  <w:rPr>
                                    <w:rFonts w:ascii="Calibri" w:eastAsia="Times New Roman" w:hAnsi="Calibri" w:cs="Calibri"/>
                                    <w:color w:val="0563C1"/>
                                    <w:u w:val="single"/>
                                    <w:lang w:eastAsia="es-MX"/>
                                  </w:rPr>
                                </w:pPr>
                              </w:p>
                              <w:p w:rsidR="008F5AF8" w:rsidRPr="00EC7A44" w:rsidRDefault="008F5AF8" w:rsidP="008F5AF8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41AC2D4" id="2 Rectángulo" o:spid="_x0000_s1026" style="position:absolute;margin-left:57.9pt;margin-top:-23.8pt;width:339.05pt;height:210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" fillcolor="white [3201]" stroked="f" strokeweight="2pt">
                    <v:textbox>
                      <w:txbxContent>
                        <w:p w:rsidR="008F5AF8" w:rsidRPr="00283306" w:rsidRDefault="008F5AF8" w:rsidP="008F5AF8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0B7CF0"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  <w:t>IGNACIO RICO VENEGAS</w:t>
                          </w:r>
                        </w:p>
                        <w:p w:rsidR="00C478ED" w:rsidRPr="00F21768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00000"/>
                              <w:sz w:val="24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576441">
                            <w:rPr>
                              <w:rFonts w:ascii="Arial" w:eastAsia="Times New Roman" w:hAnsi="Arial" w:cs="Arial"/>
                              <w:color w:val="000000"/>
                              <w:sz w:val="20"/>
                              <w:lang w:eastAsia="es-MX"/>
                            </w:rPr>
                            <w:t>JEFE</w:t>
                          </w:r>
                        </w:p>
                        <w:p w:rsidR="00773E9A" w:rsidRDefault="008F5AF8" w:rsidP="00F21768">
                          <w:pPr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576441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 xml:space="preserve">JEFATURA DE </w:t>
                          </w:r>
                          <w:r w:rsidR="000B7CF0">
                            <w:rPr>
                              <w:rFonts w:ascii="Arial" w:eastAsia="Times New Roman" w:hAnsi="Arial" w:cs="Arial"/>
                              <w:sz w:val="20"/>
                              <w:szCs w:val="20"/>
                              <w:lang w:eastAsia="es-MX"/>
                            </w:rPr>
                            <w:t>ALUMBRADO PÚBLICO</w:t>
                          </w:r>
                        </w:p>
                        <w:p w:rsidR="00C478ED" w:rsidRPr="00C478ED" w:rsidRDefault="008F5AF8" w:rsidP="00C478ED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TELÉFONO: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(392) </w:t>
                          </w:r>
                          <w:r w:rsidR="000B7CF0" w:rsidRPr="000B7CF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9227199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EXTENSIÓN: </w:t>
                          </w:r>
                          <w:r w:rsidR="0057644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NO ASIGNADO 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hyperlink r:id="rId9" w:history="1">
                            <w:r w:rsidR="000B7CF0" w:rsidRPr="00B5447D">
                              <w:rPr>
                                <w:rStyle w:val="Hipervnculo"/>
                                <w:rFonts w:ascii="Calibri" w:eastAsia="Times New Roman" w:hAnsi="Calibri" w:cs="Calibri"/>
                                <w:lang w:eastAsia="es-MX"/>
                              </w:rPr>
                              <w:t>alumbrado@ocotlan.gob.mx</w:t>
                            </w:r>
                          </w:hyperlink>
                          <w:r w:rsidR="000B7CF0"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  <w:t xml:space="preserve"> </w:t>
                          </w:r>
                        </w:p>
                        <w:p w:rsidR="00EA3F6F" w:rsidRPr="00EA3F6F" w:rsidRDefault="00EA3F6F" w:rsidP="00EA3F6F">
                          <w:pPr>
                            <w:rPr>
                              <w:rFonts w:ascii="Calibri" w:eastAsia="Times New Roman" w:hAnsi="Calibri" w:cs="Calibri"/>
                              <w:color w:val="0563C1"/>
                              <w:u w:val="single"/>
                              <w:lang w:eastAsia="es-MX"/>
                            </w:rPr>
                          </w:pPr>
                        </w:p>
                        <w:p w:rsidR="008F5AF8" w:rsidRPr="00EC7A44" w:rsidRDefault="008F5AF8" w:rsidP="008F5AF8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29056" behindDoc="0" locked="0" layoutInCell="1" allowOverlap="1" wp14:anchorId="13B7085A" wp14:editId="6FC823D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3B7085A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42368" behindDoc="0" locked="0" layoutInCell="1" allowOverlap="1" wp14:anchorId="6C148D7B" wp14:editId="6B848A83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31104" behindDoc="0" locked="0" layoutInCell="1" allowOverlap="1" wp14:anchorId="56C2B3E8" wp14:editId="067CAFE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A2747E5" id="20 Conector recto" o:spid="_x0000_s1026" style="position:absolute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13999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77B8A01D" wp14:editId="00E371B3">
                    <wp:simplePos x="0" y="0"/>
                    <wp:positionH relativeFrom="column">
                      <wp:posOffset>639445</wp:posOffset>
                    </wp:positionH>
                    <wp:positionV relativeFrom="paragraph">
                      <wp:posOffset>110490</wp:posOffset>
                    </wp:positionV>
                    <wp:extent cx="5318125" cy="9353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35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F5AF8" w:rsidRPr="00283306" w:rsidRDefault="008F5AF8" w:rsidP="008F5AF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F5AF8" w:rsidRPr="00505548" w:rsidRDefault="008F5AF8" w:rsidP="008F5AF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02B18" w:rsidRDefault="00A02B18" w:rsidP="00773E9A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1998-2003 INSTITUTO TECNOLOGICO DE OCOTLÁN</w:t>
                                </w:r>
                              </w:p>
                              <w:p w:rsidR="00F2176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INGENIERO INDUSTRIAL</w:t>
                                </w:r>
                              </w:p>
                              <w:p w:rsidR="00773E9A" w:rsidRPr="00F21768" w:rsidRDefault="00773E9A" w:rsidP="00773E9A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D11F2D" w:rsidRPr="00576441" w:rsidRDefault="00D11F2D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B8A01D" id="Cuadro de texto 18" o:spid="_x0000_s1028" type="#_x0000_t202" style="position:absolute;margin-left:50.35pt;margin-top:8.7pt;width:418.75pt;height:7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2qyugIAAMk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" filled="f" stroked="f">
                    <v:textbox inset=",7.2pt,,7.2pt">
                      <w:txbxContent>
                        <w:p w:rsidR="008F5AF8" w:rsidRPr="00283306" w:rsidRDefault="008F5AF8" w:rsidP="008F5AF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F5AF8" w:rsidRPr="00505548" w:rsidRDefault="008F5AF8" w:rsidP="008F5AF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A02B18" w:rsidRDefault="00A02B18" w:rsidP="00773E9A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1998-2003 INSTITUTO TECNOLOGICO DE OCOTLÁN</w:t>
                          </w:r>
                        </w:p>
                        <w:p w:rsidR="00F2176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INGENIERO INDUSTRIAL</w:t>
                          </w:r>
                        </w:p>
                        <w:p w:rsidR="00773E9A" w:rsidRPr="00F21768" w:rsidRDefault="00773E9A" w:rsidP="00773E9A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D11F2D" w:rsidRPr="00576441" w:rsidRDefault="00D11F2D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8F5AF8" w:rsidP="008F5AF8">
          <w:pPr>
            <w:tabs>
              <w:tab w:val="left" w:pos="2775"/>
            </w:tabs>
          </w:pPr>
          <w:r>
            <w:tab/>
          </w:r>
        </w:p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8F5AF8" w:rsidP="008F5AF8">
          <w:pPr>
            <w:tabs>
              <w:tab w:val="left" w:pos="2220"/>
            </w:tabs>
          </w:pPr>
          <w:r>
            <w:tab/>
          </w:r>
        </w:p>
        <w:p w:rsidR="00215E6C" w:rsidRPr="00215E6C" w:rsidRDefault="00A02B18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7C62B006" wp14:editId="7107CD63">
                    <wp:simplePos x="0" y="0"/>
                    <wp:positionH relativeFrom="column">
                      <wp:posOffset>618490</wp:posOffset>
                    </wp:positionH>
                    <wp:positionV relativeFrom="paragraph">
                      <wp:posOffset>9525</wp:posOffset>
                    </wp:positionV>
                    <wp:extent cx="5318125" cy="3239135"/>
                    <wp:effectExtent l="0" t="0" r="0" b="0"/>
                    <wp:wrapSquare wrapText="bothSides"/>
                    <wp:docPr id="8" name="Cuadro de texto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3913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02B18" w:rsidRPr="00283306" w:rsidRDefault="00A02B18" w:rsidP="00A02B18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CURSOS Y DIPLOMADOS</w:t>
                                </w:r>
                              </w:p>
                              <w:p w:rsidR="00A02B18" w:rsidRPr="00505548" w:rsidRDefault="00A02B18" w:rsidP="00A02B18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2006 DIPLOMADO TRABAJANDO SEGURO Y EN EQUIPO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2007 CURSO SIMULACROS Y EVACUACIÓN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2008 DIPLOMADO CALIDAD Y COMPETITIVIDAD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 xml:space="preserve">2008 CURSO COMISIONES DE SEGURIDAD E HIGIENE 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2010 DIPLOMADO RENOVACIÓN LA ACTITUD Y TRABAJO EN EQUIPO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2011 DIPLOMADO LA NEGOCIACIÓN Y MANEJO DE CONFLICTOS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2014 CURSO ACTUALIZACIONES PARA AUDITORES INTERNOS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2014 TALLER DE AUDITORIA DE CALIDAD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 CURSO NORMA NMX-CC9001-IMNC-2008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 CURSO NORMA NMX-SAA-140001-IMNC-2004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 CURSO NORMA NMX-SAST-001-IMNC-2008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2015 CURSO NORMA NMX-CC-SAA-19011-IMNC-2002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DIPLOMADO NORMA 19011</w:t>
                                </w:r>
                              </w:p>
                              <w:p w:rsidR="00A02B18" w:rsidRPr="00F2176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2016 CURSO ACTUALIZACIÓN AUDITORES INTEGRALES NORMAS ISO 9001 Y 14001 VERSIÓN 20015</w:t>
                                </w:r>
                              </w:p>
                              <w:p w:rsidR="00A02B18" w:rsidRPr="00576441" w:rsidRDefault="00A02B18" w:rsidP="00A02B18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62B006" id="Cuadro de texto 8" o:spid="_x0000_s1029" type="#_x0000_t202" style="position:absolute;margin-left:48.7pt;margin-top:.75pt;width:418.75pt;height:25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" filled="f" stroked="f">
                    <v:textbox inset=",7.2pt,,7.2pt">
                      <w:txbxContent>
                        <w:p w:rsidR="00A02B18" w:rsidRPr="00283306" w:rsidRDefault="00A02B18" w:rsidP="00A02B18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CURSOS Y DIPLOMADOS</w:t>
                          </w:r>
                        </w:p>
                        <w:p w:rsidR="00A02B18" w:rsidRPr="00505548" w:rsidRDefault="00A02B18" w:rsidP="00A02B18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2006 DIPLOMADO TRABAJANDO SEGURO Y EN EQUIPO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2007 CURSO SIMULACROS Y EVACUACIÓN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2008 DIPLOMADO CALIDAD Y COMPETITIVIDAD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 xml:space="preserve">2008 CURSO COMISIONES DE SEGURIDAD E HIGIENE 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2010 DIPLOMADO RENOVACIÓN LA ACTITUD Y TRABAJO EN EQUIPO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2011 DIPLOMADO LA NEGOCIACIÓN Y MANEJO DE CONFLICTOS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2014 CURSO ACTUALIZACIONES PARA AUDITORES INTERNOS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2014 TALLER DE AUDITORIA DE CALIDAD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 CURSO NORMA NMX-CC9001-IMNC-2008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 CURSO NORMA NMX-SAA-140001-IMNC-2004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 CURSO NORMA NMX-SAST-001-IMNC-2008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2015 CURSO NORMA NMX-CC-SAA-19011-IMNC-2002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DIPLOMADO NORMA 19011</w:t>
                          </w:r>
                        </w:p>
                        <w:p w:rsidR="00A02B18" w:rsidRPr="00F2176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2016 CURSO ACTUALIZACIÓN AUDITORES INTEGRALES NORMAS ISO 9001 Y 14001 VERSIÓN 20015</w:t>
                          </w:r>
                        </w:p>
                        <w:p w:rsidR="00A02B18" w:rsidRPr="00576441" w:rsidRDefault="00A02B18" w:rsidP="00A02B18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A02B18" w:rsidRDefault="00A02B18" w:rsidP="000B50E3">
          <w:pPr>
            <w:tabs>
              <w:tab w:val="left" w:pos="5475"/>
            </w:tabs>
          </w:pPr>
        </w:p>
        <w:p w:rsidR="00A02B18" w:rsidRDefault="00A02B18">
          <w:r>
            <w:br w:type="page"/>
          </w:r>
        </w:p>
        <w:p w:rsidR="00A02B18" w:rsidRDefault="00A02B18">
          <w:r>
            <w:rPr>
              <w:noProof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349D9A7E" wp14:editId="1D3CB2EF">
                    <wp:simplePos x="0" y="0"/>
                    <wp:positionH relativeFrom="column">
                      <wp:posOffset>543693</wp:posOffset>
                    </wp:positionH>
                    <wp:positionV relativeFrom="paragraph">
                      <wp:posOffset>-2363</wp:posOffset>
                    </wp:positionV>
                    <wp:extent cx="5318125" cy="3221355"/>
                    <wp:effectExtent l="0" t="0" r="0" b="0"/>
                    <wp:wrapSquare wrapText="bothSides"/>
                    <wp:docPr id="2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32213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76441" w:rsidRPr="00283306" w:rsidRDefault="00576441" w:rsidP="00576441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576441" w:rsidRPr="00505548" w:rsidRDefault="00576441" w:rsidP="00576441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913491" w:rsidRP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2003-2004 COMISIÓN FEDERAL DE ELECTRICIDAD – SANTIAGO IXCUINTLA, NAYARIT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SUPERVISOR DE CALIDAD</w:t>
                                </w:r>
                              </w:p>
                              <w:p w:rsidR="00A02B18" w:rsidRP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2004-2017 COMISION FEDERAL DE ELECTRICIDAD OCOTLÁN , JALISCO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AGENTE COMERCIAL I</w:t>
                                </w:r>
                              </w:p>
                              <w:p w:rsidR="00A02B18" w:rsidRPr="00A02B18" w:rsidRDefault="00A02B18" w:rsidP="00A02B18">
                                <w:pPr>
                                  <w:pStyle w:val="Prrafodelista"/>
                                  <w:numPr>
                                    <w:ilvl w:val="0"/>
                                    <w:numId w:val="35"/>
                                  </w:num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2017-2018 EJECUCUIÓN DE PROYECTOS INDUSTRIALES SA DE CV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t>SUPERVISOR DE OBRA</w:t>
                                </w:r>
                              </w:p>
                              <w:p w:rsidR="00A02B18" w:rsidRDefault="00A02B18" w:rsidP="00A02B1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913491" w:rsidRPr="00913491" w:rsidRDefault="00913491" w:rsidP="0091349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0A55EC" w:rsidRPr="0037294F" w:rsidRDefault="0037294F" w:rsidP="0037294F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  <w:r w:rsidRPr="0037294F"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  <w:p w:rsidR="00576441" w:rsidRPr="00F21768" w:rsidRDefault="00576441" w:rsidP="00576441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576441" w:rsidRPr="00576441" w:rsidRDefault="00576441" w:rsidP="00576441">
                                <w:pPr>
                                  <w:jc w:val="both"/>
                                  <w:rPr>
                                    <w:rFonts w:cstheme="minorHAnsi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49D9A7E" id="Cuadro de texto 2" o:spid="_x0000_s1030" type="#_x0000_t202" style="position:absolute;margin-left:42.8pt;margin-top:-.2pt;width:418.75pt;height:253.6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" filled="f" stroked="f">
                    <v:textbox inset=",7.2pt,,7.2pt">
                      <w:txbxContent>
                        <w:p w:rsidR="00576441" w:rsidRPr="00283306" w:rsidRDefault="00576441" w:rsidP="00576441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576441" w:rsidRPr="00505548" w:rsidRDefault="00576441" w:rsidP="00576441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0"/>
                              <w:szCs w:val="24"/>
                            </w:rPr>
                          </w:pPr>
                        </w:p>
                        <w:p w:rsidR="00913491" w:rsidRP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2003-2004 COMISIÓN FEDERAL DE ELECTRICIDAD – SANTIAGO IXCUINTLA, NAYARIT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SUPERVISOR DE CALIDAD</w:t>
                          </w:r>
                        </w:p>
                        <w:p w:rsidR="00A02B18" w:rsidRP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2004-2017 COMISION FEDERAL DE ELECTRICIDAD OCOTLÁN , JALISCO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AGENTE COMERCIAL I</w:t>
                          </w:r>
                        </w:p>
                        <w:p w:rsidR="00A02B18" w:rsidRPr="00A02B18" w:rsidRDefault="00A02B18" w:rsidP="00A02B18">
                          <w:pPr>
                            <w:pStyle w:val="Prrafodelista"/>
                            <w:numPr>
                              <w:ilvl w:val="0"/>
                              <w:numId w:val="35"/>
                            </w:num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2017-2018 EJECUCUIÓN DE PROYECTOS INDUSTRIALES SA DE CV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t>SUPERVISOR DE OBRA</w:t>
                          </w:r>
                        </w:p>
                        <w:p w:rsidR="00A02B18" w:rsidRDefault="00A02B18" w:rsidP="00A02B18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913491" w:rsidRPr="00913491" w:rsidRDefault="00913491" w:rsidP="0091349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  <w:p w:rsidR="000A55EC" w:rsidRPr="0037294F" w:rsidRDefault="0037294F" w:rsidP="0037294F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  <w:r w:rsidRPr="0037294F">
                            <w:rPr>
                              <w:rFonts w:cstheme="minorHAnsi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:rsidR="00576441" w:rsidRPr="00F21768" w:rsidRDefault="00576441" w:rsidP="00576441">
                          <w:pPr>
                            <w:pStyle w:val="Prrafodelista"/>
                            <w:ind w:left="360"/>
                            <w:jc w:val="both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</w:p>
                        <w:p w:rsidR="00576441" w:rsidRPr="00576441" w:rsidRDefault="00576441" w:rsidP="00576441">
                          <w:pPr>
                            <w:jc w:val="both"/>
                            <w:rPr>
                              <w:rFonts w:cstheme="minorHAnsi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br w:type="page"/>
          </w:r>
        </w:p>
        <w:p w:rsidR="000B50E3" w:rsidRDefault="004C7BAC" w:rsidP="000B50E3">
          <w:pPr>
            <w:tabs>
              <w:tab w:val="left" w:pos="5475"/>
            </w:tabs>
          </w:pPr>
        </w:p>
      </w:sdtContent>
    </w:sdt>
    <w:p w:rsidR="009E1705" w:rsidRDefault="009E1705" w:rsidP="000B50E3"/>
    <w:p w:rsidR="00DF29B8" w:rsidRDefault="00576441" w:rsidP="00553741">
      <w:pPr>
        <w:rPr>
          <w:noProof/>
          <w:lang w:eastAsia="es-MX"/>
        </w:rPr>
      </w:pPr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AD71DAE" wp14:editId="099A85CA">
                <wp:simplePos x="0" y="0"/>
                <wp:positionH relativeFrom="column">
                  <wp:posOffset>490973</wp:posOffset>
                </wp:positionH>
                <wp:positionV relativeFrom="paragraph">
                  <wp:posOffset>126409</wp:posOffset>
                </wp:positionV>
                <wp:extent cx="5414645" cy="8973879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29EB" w:rsidRPr="00505548" w:rsidRDefault="005B29EB" w:rsidP="005B29EB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bookmarkStart w:id="0" w:name="OLE_LINK7"/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</w:p>
                          <w:p w:rsidR="005B29EB" w:rsidRPr="0096398C" w:rsidRDefault="005B29EB" w:rsidP="005B29E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</w:pPr>
                            <w:r w:rsidRPr="0096398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bookmarkEnd w:id="0"/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>JEFATURA  DE ALUMBRADO PÚBLICO</w:t>
                            </w:r>
                          </w:p>
                          <w:p w:rsidR="00A02B18" w:rsidRPr="00AA06A2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ARTÍCULO 113. </w:t>
                            </w: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SON ATRIBUCIONES DE LA JEFATURA DE ALUMBRADO PÚBLICO: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I. PLANEAR, OPERAR, EJECUTAR, SUPERVISAR Y DIRIGIR EL FUNCIONAMIENTO, Y LA CALIDAD DE PRESTACIÓN DEL SERVICIO PÚBLICO DE ALUMBRADO;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II. ESTUDIAR, RESPONDER, ASÍ COMO DAR SEGUIMIENTO A LAS SOLICITUDES Y REQUERIMIENTOS EN MATERIA DEL SERVICIO PÚBLICO DE ALUMBRADO, QUE LA POBLACIÓN SOLICITE A TRAVÉS DE LOS DIVERSOS MEDIOS;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IV. COADYUVAR CON LAS DEPENDENCIAS QUE FORMAN PARTE DEL SISTEMA DE COMUNICACIÓN MUNICIPAL EN LA PRESTACIÓN DE DICHO SERVICIO, A FIN DE AMPLIAR SU CAPACIDAD DE RESPUESTA;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V. DAR CONTESTACIÓN A LAS SOLICITUDES DE LOS PARTICULARES EN LO RELATIVO A LA ELABORACIÓN DE DICTÁMENES TÉCNICOS DE MOVIMIENTOS DE LA RED DE ALUMBRADO PÚBLICO MUNICIPAL;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VI. REVISAR Y APROBAR LOS PLANOS DE ALUMBRADO PÚBLICO QUE SE ESTABLECEN EN LOS PROYECTOS DE ACCIONES URBANÍSTICAS EN EL MUNICIPIO;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X. VIGILAR EL CUMPLIMIENTO DE LAS NORMAS TÉCNICAS, REFERENTES A LA CONSTRUCCIÓN E INSTALACIÓN DE LA RED DE ALUMBRADO PÚBLICO MUNICIPAL, EJECUTADAS POR ENTIDADES GUBERNAMENTALES ASÍ COMO POR PARTICULARES;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XI. PROPICIAR EL APROVECHAMIENTO DE LA INFRAESTRUCTURA DEL ALUMBRADO PÚBLICO, REDUCCIÓN DE CONTAMINACIÓN VISUAL Y EL AHORRO DE LOS RECURSOS MUNICIPALES;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XII. PLANEAR, PROGRAMAR Y EJECUTAR Y PROYECTOS PARA LA GESTIÓN INTEGRAL DEL SERVICIO PÚ</w:t>
                            </w:r>
                            <w:bookmarkStart w:id="1" w:name="_GoBack"/>
                            <w:bookmarkEnd w:id="1"/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BLICO DE ALUMBRADO EN EL ÁREA DEL CENTRO HISTÓRICO DE OCOTLÁN EN COORDINACIÓN CON LAS DEPENDENCIAS DE LA ADMINISTRACIÓN PÚBLICA MUNICIPAL COMPETENTES;</w:t>
                            </w:r>
                          </w:p>
                          <w:p w:rsidR="0038760B" w:rsidRPr="00913491" w:rsidRDefault="0038760B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71DAE" id="_x0000_s1031" type="#_x0000_t202" style="position:absolute;margin-left:38.65pt;margin-top:9.95pt;width:426.35pt;height:706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EgVSISkCAAAr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5B29EB" w:rsidRPr="00505548" w:rsidRDefault="005B29EB" w:rsidP="005B29EB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bookmarkStart w:id="2" w:name="OLE_LINK7"/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</w:p>
                    <w:p w:rsidR="005B29EB" w:rsidRPr="0096398C" w:rsidRDefault="005B29EB" w:rsidP="005B29EB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</w:pPr>
                      <w:r w:rsidRPr="0096398C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  <w:szCs w:val="24"/>
                        </w:rPr>
                        <w:t xml:space="preserve">FUNCIONES Y OBLIGACIONES DEL SERVIDOR PÚBLICO </w:t>
                      </w:r>
                    </w:p>
                    <w:bookmarkEnd w:id="2"/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>JEFATURA  DE ALUMBRADO PÚBLICO</w:t>
                      </w:r>
                    </w:p>
                    <w:p w:rsidR="00A02B18" w:rsidRPr="00AA06A2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</w:rPr>
                      </w:pP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b/>
                          <w:bCs/>
                          <w:color w:val="000000"/>
                          <w:sz w:val="20"/>
                        </w:rPr>
                        <w:t xml:space="preserve">ARTÍCULO 113. </w:t>
                      </w: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SON ATRIBUCIONES DE LA JEFATURA DE ALUMBRADO PÚBLICO: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I. PLANEAR, OPERAR, EJECUTAR, SUPERVISAR Y DIRIGIR EL FUNCIONAMIENTO, Y LA CALIDAD DE PRESTACIÓN DEL SERVICIO PÚBLICO DE ALUMBRADO;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II. ESTUDIAR, RESPONDER, ASÍ COMO DAR SEGUIMIENTO A LAS SOLICITUDES Y REQUERIMIENTOS EN MATERIA DEL SERVICIO PÚBLICO DE ALUMBRADO, QUE LA POBLACIÓN SOLICITE A TRAVÉS DE LOS DIVERSOS MEDIOS;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III. INFORMAR A LA COORDINACIÓN GENERAL DE SERVICIOS MUNICIPALES, LOS AVANCES DE SUS ACTIVIDADES, Y RESULTADO DE ANÁLISIS ESTADÍSTICOS QUE PERMITAN MEDIR LA CAPACIDAD DE RESPUESTA DE LA DIRECCIÓN EN LOS TÉRMINOS Y CONDICIONES QUE INDIQUE SU TITULAR;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IV. COADYUVAR CON LAS DEPENDENCIAS QUE FORMAN PARTE DEL SISTEMA DE COMUNICACIÓN MUNICIPAL EN LA PRESTACIÓN DE DICHO SERVICIO, A FIN DE AMPLIAR SU CAPACIDAD DE RESPUESTA;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V. DAR CONTESTACIÓN A LAS SOLICITUDES DE LOS PARTICULARES EN LO RELATIVO A LA ELABORACIÓN DE DICTÁMENES TÉCNICOS DE MOVIMIENTOS DE LA RED DE ALUMBRADO PÚBLICO MUNICIPAL;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VI. REVISAR Y APROBAR LOS PLANOS DE ALUMBRADO PÚBLICO QUE SE ESTABLECEN EN LOS PROYECTOS DE ACCIONES URBANÍSTICAS EN EL MUNICIPIO;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VII. COADYUVAR CON LAS DEPENDENCIAS COMPETENTES, EN EL PROCESO DE CONCURSOS, CONTRATACIONES Y SUPERVISIÓN EN LAS OBRAS RELACIONADAS CON EL CRECIMIENTO Y MEJORAS EFECTUADAS A LA RED DE ALUMBRADO PÚBLICO EN LOS CUALES INTERVENGAN CONTRATISTAS EXTERNOS CONFORME A LA REGLAMENTACIÓN DE LA MATERIA;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VIII. REVISAR LA FACTURACIÓN POR CONCEPTO DEL COBRO DE ENERGÍA ELÉCTRICA Y FORMAR UN HISTÓRICO POR RECIBO, A FIN DE EFECTUAR LOS ANÁLISIS ESTADÍSTICOS DEL COSTO DE LA RED DE ALUMBRADO PÚBLICO QUE SEAN NECESARIOS; DETECTAR ERRORES DE COBRO EN LOS RECIBOS DE CONSUMO DE ENERGÍA ELÉCTRICA, ASÍ COMO VALIDAR TÉCNICAMENTE LA INFORMACIÓN SOBRE LOS RECIBOS DE CONSUMO DE ENERGÍA ELÉCTRICA;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IX. PROPONER LA CELEBRACIÓN DE CONVENIOS Y CAMBIOS DE CONTRATACIÓN CON EL PROVEEDOR POR CONCEPTO DE MODIFICACIONES EFECTUADAS EN LA RED DE ALUMBRADO PÚBLICO, YA SEA POR EL PERSONAL OPERATIVO O POR CONTRATISTAS EXTERNOS QUE EL MUNICIPIO HAYA EMPLEADO;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X. VIGILAR EL CUMPLIMIENTO DE LAS NORMAS TÉCNICAS, REFERENTES A LA CONSTRUCCIÓN E INSTALACIÓN DE LA RED DE ALUMBRADO PÚBLICO MUNICIPAL, EJECUTADAS POR ENTIDADES GUBERNAMENTALES ASÍ COMO POR PARTICULARES;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XI. PROPICIAR EL APROVECHAMIENTO DE LA INFRAESTRUCTURA DEL ALUMBRADO PÚBLICO, REDUCCIÓN DE CONTAMINACIÓN VISUAL Y EL AHORRO DE LOS RECURSOS MUNICIPALES;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XII. PLANEAR, PROGRAMAR Y EJECUTAR Y PROYECTOS PARA LA GESTIÓN INTEGRAL DEL SERVICIO PÚ</w:t>
                      </w:r>
                      <w:bookmarkStart w:id="3" w:name="_GoBack"/>
                      <w:bookmarkEnd w:id="3"/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BLICO DE ALUMBRADO EN EL ÁREA DEL CENTRO HISTÓRICO DE OCOTLÁN EN COORDINACIÓN CON LAS DEPENDENCIAS DE LA ADMINISTRACIÓN PÚBLICA MUNICIPAL COMPETENTES;</w:t>
                      </w:r>
                    </w:p>
                    <w:p w:rsidR="0038760B" w:rsidRPr="00913491" w:rsidRDefault="0038760B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94195"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49536" behindDoc="0" locked="0" layoutInCell="1" allowOverlap="1" wp14:anchorId="669CE750" wp14:editId="2C62C460">
            <wp:simplePos x="0" y="0"/>
            <wp:positionH relativeFrom="column">
              <wp:posOffset>5812790</wp:posOffset>
            </wp:positionH>
            <wp:positionV relativeFrom="paragraph">
              <wp:posOffset>-460375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4195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4146852" wp14:editId="7DF2FCA2">
                <wp:simplePos x="0" y="0"/>
                <wp:positionH relativeFrom="column">
                  <wp:posOffset>288290</wp:posOffset>
                </wp:positionH>
                <wp:positionV relativeFrom="paragraph">
                  <wp:posOffset>-42545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65CA71" id="3 Conector recto" o:spid="_x0000_s1026" style="position:absolute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7pt,-3.35pt" to="466.6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510x3AAAAAgBAAAP&#10;AAAAZHJzL2Rvd25yZXYueG1sTI/BTsMwEETvSPyDtUjcWoe2BBriVAgpN5AgVD278TaOsNeR7aTh&#10;7zHiQI+zM5p5W+5ma9iEPvSOBNwtM2BIrVM9dQL2n/XiEViIkpQ0jlDANwbYVddXpSyUO9MHTk3s&#10;WCqhUEgBOsah4Dy0Gq0MSzcgJe/kvJUxSd9x5eU5lVvDV1mWcyt7SgtaDviisf1qRiug7mqfj/xw&#10;MJOe1HvbvL02+yjE7c38/AQs4hz/w/CLn9ChSkxHN5IKzAjY3G9SUsAifwCW/O16vQJ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3nXT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Pr="00763BAD" w:rsidRDefault="00763BAD" w:rsidP="00763BAD"/>
    <w:p w:rsidR="00763BAD" w:rsidRDefault="00763BAD" w:rsidP="00A94195"/>
    <w:p w:rsidR="004E7BC2" w:rsidRDefault="004E7BC2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Default="00913491" w:rsidP="00472674"/>
    <w:p w:rsidR="00913491" w:rsidRPr="00763BAD" w:rsidRDefault="00913491" w:rsidP="00472674">
      <w:r w:rsidRPr="00B16DF6">
        <w:rPr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18B4D78" wp14:editId="0827F938">
                <wp:simplePos x="0" y="0"/>
                <wp:positionH relativeFrom="column">
                  <wp:posOffset>490855</wp:posOffset>
                </wp:positionH>
                <wp:positionV relativeFrom="paragraph">
                  <wp:posOffset>126365</wp:posOffset>
                </wp:positionV>
                <wp:extent cx="5414645" cy="8973879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4645" cy="89738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3491" w:rsidRPr="00505548" w:rsidRDefault="00913491" w:rsidP="00913491">
                            <w:pPr>
                              <w:pStyle w:val="Sinespaciado"/>
                              <w:rPr>
                                <w:rFonts w:ascii="Arial" w:hAnsi="Arial" w:cs="Arial"/>
                                <w:sz w:val="16"/>
                                <w:szCs w:val="20"/>
                              </w:rPr>
                            </w:pP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XIII. VINCULAR EL DIAGNÓSTICO DEL ESTADO QUE GUARDAN LAS CALLES DE LA CIUDAD, PARA LA IMPLEMENTACIÓN DEL PROGRAMA DE MANTENIMIENTO, REPARACIÓN, SUSTITUCIÓN DE LAS LUMINARIAS,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 UN MODELO DE FUNCIONALIDAD, IMAGEN URBANA, GESTIÓN AMBIENTAL Y RIQUEZA CULTURAL DE LA CIUDAD, GARANTIZANDO LA CALIDAD DEL SERVICIO;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XIV. ELABORAR INFORMES Y ANÁLISIS ESTADÍSTICOS QUE PERMITAN MEDIR LA CAPACIDAD DE RESPUESTA DE LA DIRECCIÓN Y GENERAR LOS INDICADORES PARA EVALUAR SU OPERACIÓN;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XVI. DISEÑAR, IMPLEMENTAR Y PROMOVER CON CALIDAD Y EFICIENCIA, LOS MECANISMOS QUE SEAN NECESARIOS PARA AGILIZAR LOS TRÁMITES QUE SE LLEVEN A CABO EN LA DIRECCIÓN;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XVII. ELABORAR Y EJECUTAR CON EFICIENCIA LOS PROGRAMAS DE LA DIRECCIÓN, ACORDE AL PROGRAMA DE GOBIERNO MUNICIPAL, EN COORDINACIÓN CON LAS DEPENDENCIAS COMPETENTES;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      </w:r>
                          </w:p>
                          <w:p w:rsidR="00A02B18" w:rsidRPr="00A02B18" w:rsidRDefault="00A02B18" w:rsidP="00A02B18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</w:pPr>
                            <w:r w:rsidRPr="00A02B18"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XIX. LAS DEMÁS QUE ESTABLEZCA LA NORMATIVIDAD APLICABLE.</w:t>
                            </w:r>
                          </w:p>
                          <w:p w:rsidR="00913491" w:rsidRPr="00A02B18" w:rsidRDefault="00913491" w:rsidP="0091349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913491" w:rsidRPr="00576441" w:rsidRDefault="00913491" w:rsidP="00913491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B4D78" id="_x0000_s1032" type="#_x0000_t202" style="position:absolute;margin-left:38.65pt;margin-top:9.95pt;width:426.35pt;height:706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" stroked="f">
                <v:textbox>
                  <w:txbxContent>
                    <w:p w:rsidR="00913491" w:rsidRPr="00505548" w:rsidRDefault="00913491" w:rsidP="00913491">
                      <w:pPr>
                        <w:pStyle w:val="Sinespaciado"/>
                        <w:rPr>
                          <w:rFonts w:ascii="Arial" w:hAnsi="Arial" w:cs="Arial"/>
                          <w:sz w:val="16"/>
                          <w:szCs w:val="20"/>
                        </w:rPr>
                      </w:pP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XIII. VINCULAR EL DIAGNÓSTICO DEL ESTADO QUE GUARDAN LAS CALLES DE LA CIUDAD, PARA LA IMPLEMENTACIÓN DEL PROGRAMA DE MANTENIMIENTO, REPARACIÓN, SUSTITUCIÓN DE LAS LUMINARIAS,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EN UN MODELO DE FUNCIONALIDAD, IMAGEN URBANA, GESTIÓN AMBIENTAL Y RIQUEZA CULTURAL DE LA CIUDAD, GARANTIZANDO LA CALIDAD DEL SERVICIO;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XIV. ELABORAR INFORMES Y ANÁLISIS ESTADÍSTICOS QUE PERMITAN MEDIR LA CAPACIDAD DE RESPUESTA DE LA DIRECCIÓN Y GENERAR LOS INDICADORES PARA EVALUAR SU OPERACIÓN;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XV.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XVI. DISEÑAR, IMPLEMENTAR Y PROMOVER CON CALIDAD Y EFICIENCIA, LOS MECANISMOS QUE SEAN NECESARIOS PARA AGILIZAR LOS TRÁMITES QUE SE LLEVEN A CABO EN LA DIRECCIÓN;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XVII. ELABORAR Y EJECUTAR CON EFICIENCIA LOS PROGRAMAS DE LA DIRECCIÓN, ACORDE AL PROGRAMA DE GOBIERNO MUNICIPAL, EN COORDINACIÓN CON LAS DEPENDENCIAS COMPETENTES;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XVIII. INFORMAR A LA COORDINACIÓN GENERAL DE SERVICIOS MUNICIPALES, LOS AVANCES DE SUS ACTIVIDADES, Y RESULTADO DE ANÁLISIS ESTADÍSTICOS QUE PERMITAN MEDIR LA CAPACIDAD DE RESPUESTA DE LA DIRECCIÓN EN LOS TÉRMINOS Y CONDICIONES QUE INDIQUE SU TITULAR; Y</w:t>
                      </w:r>
                    </w:p>
                    <w:p w:rsidR="00A02B18" w:rsidRPr="00A02B18" w:rsidRDefault="00A02B18" w:rsidP="00A02B18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0"/>
                        </w:rPr>
                      </w:pPr>
                      <w:r w:rsidRPr="00A02B18">
                        <w:rPr>
                          <w:rFonts w:ascii="Arial" w:hAnsi="Arial" w:cs="Arial"/>
                          <w:color w:val="000000"/>
                          <w:sz w:val="20"/>
                        </w:rPr>
                        <w:t>XIX. LAS DEMÁS QUE ESTABLEZCA LA NORMATIVIDAD APLICABLE.</w:t>
                      </w:r>
                    </w:p>
                    <w:p w:rsidR="00913491" w:rsidRPr="00A02B18" w:rsidRDefault="00913491" w:rsidP="0091349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913491" w:rsidRPr="00576441" w:rsidRDefault="00913491" w:rsidP="00913491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13491" w:rsidRPr="00763BAD" w:rsidSect="00860BE0">
      <w:headerReference w:type="first" r:id="rId11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7BAC" w:rsidRDefault="004C7BAC" w:rsidP="007534E1">
      <w:pPr>
        <w:spacing w:after="0" w:line="240" w:lineRule="auto"/>
      </w:pPr>
      <w:r>
        <w:separator/>
      </w:r>
    </w:p>
  </w:endnote>
  <w:endnote w:type="continuationSeparator" w:id="0">
    <w:p w:rsidR="004C7BAC" w:rsidRDefault="004C7BAC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7BAC" w:rsidRDefault="004C7BAC" w:rsidP="007534E1">
      <w:pPr>
        <w:spacing w:after="0" w:line="240" w:lineRule="auto"/>
      </w:pPr>
      <w:r>
        <w:separator/>
      </w:r>
    </w:p>
  </w:footnote>
  <w:footnote w:type="continuationSeparator" w:id="0">
    <w:p w:rsidR="004C7BAC" w:rsidRDefault="004C7BAC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7DEDE51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739291CD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800AE53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7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7A2E36"/>
    <w:multiLevelType w:val="hybridMultilevel"/>
    <w:tmpl w:val="277E93B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07475E4"/>
    <w:multiLevelType w:val="hybridMultilevel"/>
    <w:tmpl w:val="ACC819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CF187866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EF2746"/>
    <w:multiLevelType w:val="hybridMultilevel"/>
    <w:tmpl w:val="BB647C5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8D61B7"/>
    <w:multiLevelType w:val="hybridMultilevel"/>
    <w:tmpl w:val="F9642C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D4A97"/>
    <w:multiLevelType w:val="hybridMultilevel"/>
    <w:tmpl w:val="FF6A349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0C24C29"/>
    <w:multiLevelType w:val="hybridMultilevel"/>
    <w:tmpl w:val="20FA8B94"/>
    <w:lvl w:ilvl="0" w:tplc="080A0015">
      <w:start w:val="1"/>
      <w:numFmt w:val="upp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5C54F1"/>
    <w:multiLevelType w:val="hybridMultilevel"/>
    <w:tmpl w:val="F73C447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D420DE"/>
    <w:multiLevelType w:val="hybridMultilevel"/>
    <w:tmpl w:val="3AA09BA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B614BE"/>
    <w:multiLevelType w:val="hybridMultilevel"/>
    <w:tmpl w:val="7B9A3464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1F02CE"/>
    <w:multiLevelType w:val="hybridMultilevel"/>
    <w:tmpl w:val="9D0EB208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503011"/>
    <w:multiLevelType w:val="hybridMultilevel"/>
    <w:tmpl w:val="5E92883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6A65E67"/>
    <w:multiLevelType w:val="hybridMultilevel"/>
    <w:tmpl w:val="C1D241E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647A60"/>
    <w:multiLevelType w:val="hybridMultilevel"/>
    <w:tmpl w:val="EDEC00A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9024670"/>
    <w:multiLevelType w:val="hybridMultilevel"/>
    <w:tmpl w:val="3E8E441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C124599"/>
    <w:multiLevelType w:val="hybridMultilevel"/>
    <w:tmpl w:val="FFFAD6B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F2E0D55"/>
    <w:multiLevelType w:val="hybridMultilevel"/>
    <w:tmpl w:val="5D18EA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35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8"/>
  </w:num>
  <w:num w:numId="3">
    <w:abstractNumId w:val="0"/>
  </w:num>
  <w:num w:numId="4">
    <w:abstractNumId w:val="1"/>
  </w:num>
  <w:num w:numId="5">
    <w:abstractNumId w:val="6"/>
  </w:num>
  <w:num w:numId="6">
    <w:abstractNumId w:val="21"/>
  </w:num>
  <w:num w:numId="7">
    <w:abstractNumId w:val="23"/>
  </w:num>
  <w:num w:numId="8">
    <w:abstractNumId w:val="34"/>
  </w:num>
  <w:num w:numId="9">
    <w:abstractNumId w:val="18"/>
  </w:num>
  <w:num w:numId="10">
    <w:abstractNumId w:val="33"/>
  </w:num>
  <w:num w:numId="11">
    <w:abstractNumId w:val="10"/>
  </w:num>
  <w:num w:numId="12">
    <w:abstractNumId w:val="11"/>
  </w:num>
  <w:num w:numId="13">
    <w:abstractNumId w:val="27"/>
  </w:num>
  <w:num w:numId="14">
    <w:abstractNumId w:val="22"/>
  </w:num>
  <w:num w:numId="15">
    <w:abstractNumId w:val="15"/>
  </w:num>
  <w:num w:numId="16">
    <w:abstractNumId w:val="19"/>
  </w:num>
  <w:num w:numId="17">
    <w:abstractNumId w:val="35"/>
  </w:num>
  <w:num w:numId="18">
    <w:abstractNumId w:val="24"/>
  </w:num>
  <w:num w:numId="19">
    <w:abstractNumId w:val="7"/>
  </w:num>
  <w:num w:numId="20">
    <w:abstractNumId w:val="4"/>
  </w:num>
  <w:num w:numId="21">
    <w:abstractNumId w:val="36"/>
  </w:num>
  <w:num w:numId="22">
    <w:abstractNumId w:val="30"/>
  </w:num>
  <w:num w:numId="23">
    <w:abstractNumId w:val="17"/>
  </w:num>
  <w:num w:numId="24">
    <w:abstractNumId w:val="20"/>
  </w:num>
  <w:num w:numId="25">
    <w:abstractNumId w:val="29"/>
  </w:num>
  <w:num w:numId="26">
    <w:abstractNumId w:val="14"/>
  </w:num>
  <w:num w:numId="27">
    <w:abstractNumId w:val="16"/>
  </w:num>
  <w:num w:numId="28">
    <w:abstractNumId w:val="9"/>
  </w:num>
  <w:num w:numId="29">
    <w:abstractNumId w:val="8"/>
  </w:num>
  <w:num w:numId="30">
    <w:abstractNumId w:val="5"/>
  </w:num>
  <w:num w:numId="31">
    <w:abstractNumId w:val="32"/>
  </w:num>
  <w:num w:numId="32">
    <w:abstractNumId w:val="25"/>
  </w:num>
  <w:num w:numId="33">
    <w:abstractNumId w:val="26"/>
  </w:num>
  <w:num w:numId="34">
    <w:abstractNumId w:val="2"/>
  </w:num>
  <w:num w:numId="35">
    <w:abstractNumId w:val="31"/>
  </w:num>
  <w:num w:numId="36">
    <w:abstractNumId w:val="12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459C5"/>
    <w:rsid w:val="00054690"/>
    <w:rsid w:val="000765D0"/>
    <w:rsid w:val="000A55EC"/>
    <w:rsid w:val="000B50E3"/>
    <w:rsid w:val="000B7CF0"/>
    <w:rsid w:val="00100E5C"/>
    <w:rsid w:val="00115A52"/>
    <w:rsid w:val="00117959"/>
    <w:rsid w:val="0016213B"/>
    <w:rsid w:val="00173AB3"/>
    <w:rsid w:val="00176C31"/>
    <w:rsid w:val="00177156"/>
    <w:rsid w:val="001B2AE6"/>
    <w:rsid w:val="001F0B3A"/>
    <w:rsid w:val="00215E6C"/>
    <w:rsid w:val="00235514"/>
    <w:rsid w:val="00250119"/>
    <w:rsid w:val="00283306"/>
    <w:rsid w:val="00285E1C"/>
    <w:rsid w:val="0029508E"/>
    <w:rsid w:val="002A4B1C"/>
    <w:rsid w:val="002D2FFB"/>
    <w:rsid w:val="002E7619"/>
    <w:rsid w:val="0032551E"/>
    <w:rsid w:val="00331B88"/>
    <w:rsid w:val="00347DE1"/>
    <w:rsid w:val="0035096D"/>
    <w:rsid w:val="0037294F"/>
    <w:rsid w:val="0038760B"/>
    <w:rsid w:val="003D5148"/>
    <w:rsid w:val="003F6BD5"/>
    <w:rsid w:val="00432598"/>
    <w:rsid w:val="004350D4"/>
    <w:rsid w:val="00446E53"/>
    <w:rsid w:val="0046294D"/>
    <w:rsid w:val="004642D2"/>
    <w:rsid w:val="00472674"/>
    <w:rsid w:val="004733AE"/>
    <w:rsid w:val="004C7BAC"/>
    <w:rsid w:val="004D3329"/>
    <w:rsid w:val="004E7BC2"/>
    <w:rsid w:val="00505548"/>
    <w:rsid w:val="00506052"/>
    <w:rsid w:val="0051227D"/>
    <w:rsid w:val="00513999"/>
    <w:rsid w:val="00517844"/>
    <w:rsid w:val="00550A42"/>
    <w:rsid w:val="00553741"/>
    <w:rsid w:val="00566451"/>
    <w:rsid w:val="00576441"/>
    <w:rsid w:val="00596B88"/>
    <w:rsid w:val="005A4F12"/>
    <w:rsid w:val="005B29EB"/>
    <w:rsid w:val="005B4630"/>
    <w:rsid w:val="005C5364"/>
    <w:rsid w:val="005E185F"/>
    <w:rsid w:val="00604DE9"/>
    <w:rsid w:val="00621F03"/>
    <w:rsid w:val="00640741"/>
    <w:rsid w:val="0066435D"/>
    <w:rsid w:val="0067540E"/>
    <w:rsid w:val="00692CCD"/>
    <w:rsid w:val="006A0C09"/>
    <w:rsid w:val="006B61B9"/>
    <w:rsid w:val="006F1798"/>
    <w:rsid w:val="00730234"/>
    <w:rsid w:val="00746115"/>
    <w:rsid w:val="007534E1"/>
    <w:rsid w:val="00755409"/>
    <w:rsid w:val="00763BAD"/>
    <w:rsid w:val="00773E9A"/>
    <w:rsid w:val="007977F4"/>
    <w:rsid w:val="007A2728"/>
    <w:rsid w:val="007C397E"/>
    <w:rsid w:val="00845B67"/>
    <w:rsid w:val="00860BE0"/>
    <w:rsid w:val="00865B4C"/>
    <w:rsid w:val="008A06EC"/>
    <w:rsid w:val="008E6431"/>
    <w:rsid w:val="008F5AF8"/>
    <w:rsid w:val="008F7895"/>
    <w:rsid w:val="00900C8A"/>
    <w:rsid w:val="00913491"/>
    <w:rsid w:val="00986896"/>
    <w:rsid w:val="009D23CB"/>
    <w:rsid w:val="009E1705"/>
    <w:rsid w:val="00A02B18"/>
    <w:rsid w:val="00A03F2A"/>
    <w:rsid w:val="00A20559"/>
    <w:rsid w:val="00A27CDF"/>
    <w:rsid w:val="00A858F5"/>
    <w:rsid w:val="00A94195"/>
    <w:rsid w:val="00AB3F17"/>
    <w:rsid w:val="00B07690"/>
    <w:rsid w:val="00B16DF6"/>
    <w:rsid w:val="00B2228B"/>
    <w:rsid w:val="00B35E57"/>
    <w:rsid w:val="00B43C65"/>
    <w:rsid w:val="00B71B90"/>
    <w:rsid w:val="00B7680C"/>
    <w:rsid w:val="00BE0AE3"/>
    <w:rsid w:val="00C203F1"/>
    <w:rsid w:val="00C44C94"/>
    <w:rsid w:val="00C47186"/>
    <w:rsid w:val="00C478ED"/>
    <w:rsid w:val="00C54399"/>
    <w:rsid w:val="00C63E11"/>
    <w:rsid w:val="00C7049B"/>
    <w:rsid w:val="00C82720"/>
    <w:rsid w:val="00CB0972"/>
    <w:rsid w:val="00CB0F14"/>
    <w:rsid w:val="00CF2DA5"/>
    <w:rsid w:val="00CF79DD"/>
    <w:rsid w:val="00D035C2"/>
    <w:rsid w:val="00D11F2D"/>
    <w:rsid w:val="00D30AE5"/>
    <w:rsid w:val="00D426D5"/>
    <w:rsid w:val="00D95D91"/>
    <w:rsid w:val="00DA2D34"/>
    <w:rsid w:val="00DB6031"/>
    <w:rsid w:val="00DC31E8"/>
    <w:rsid w:val="00DE46EC"/>
    <w:rsid w:val="00DF29B8"/>
    <w:rsid w:val="00DF4171"/>
    <w:rsid w:val="00E241E0"/>
    <w:rsid w:val="00E3247F"/>
    <w:rsid w:val="00E46FD1"/>
    <w:rsid w:val="00E67250"/>
    <w:rsid w:val="00E972F3"/>
    <w:rsid w:val="00EA3F6F"/>
    <w:rsid w:val="00EC20A6"/>
    <w:rsid w:val="00EC7A44"/>
    <w:rsid w:val="00ED6987"/>
    <w:rsid w:val="00F15AFA"/>
    <w:rsid w:val="00F20221"/>
    <w:rsid w:val="00F21768"/>
    <w:rsid w:val="00F3074E"/>
    <w:rsid w:val="00F36806"/>
    <w:rsid w:val="00F9233E"/>
    <w:rsid w:val="00F9599A"/>
    <w:rsid w:val="00FE53B5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7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umbrado@ocotlan.gob.m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lumbrado@ocotlan.gob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0F96E-A0C3-4D8F-96BC-F24729D54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2019-07-10T14:23:00Z</dcterms:created>
  <dcterms:modified xsi:type="dcterms:W3CDTF">2019-07-10T14:36:00Z</dcterms:modified>
</cp:coreProperties>
</file>