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34147551"/>
        <w:docPartObj>
          <w:docPartGallery w:val="Cover Pages"/>
          <w:docPartUnique/>
        </w:docPartObj>
      </w:sdtPr>
      <w:sdtEndPr/>
      <w:sdtContent>
        <w:p w:rsidR="00DE46EC" w:rsidRDefault="00310CE4">
          <w:r>
            <w:rPr>
              <w:noProof/>
              <w:sz w:val="28"/>
              <w:szCs w:val="28"/>
              <w:lang w:eastAsia="es-MX"/>
            </w:rPr>
            <mc:AlternateContent>
              <mc:Choice Requires="wps">
                <w:drawing>
                  <wp:anchor distT="0" distB="0" distL="114300" distR="114300" simplePos="0" relativeHeight="251662336" behindDoc="1" locked="0" layoutInCell="1" allowOverlap="1" wp14:anchorId="6EFB9D67" wp14:editId="45D26237">
                    <wp:simplePos x="0" y="0"/>
                    <wp:positionH relativeFrom="column">
                      <wp:posOffset>469265</wp:posOffset>
                    </wp:positionH>
                    <wp:positionV relativeFrom="paragraph">
                      <wp:posOffset>-55245</wp:posOffset>
                    </wp:positionV>
                    <wp:extent cx="4466590" cy="3390900"/>
                    <wp:effectExtent l="0" t="0" r="0" b="0"/>
                    <wp:wrapThrough wrapText="bothSides">
                      <wp:wrapPolygon edited="0">
                        <wp:start x="0" y="0"/>
                        <wp:lineTo x="0" y="21479"/>
                        <wp:lineTo x="21465" y="21479"/>
                        <wp:lineTo x="21465" y="0"/>
                        <wp:lineTo x="0" y="0"/>
                      </wp:wrapPolygon>
                    </wp:wrapThrough>
                    <wp:docPr id="2" name="2 Rectángulo"/>
                    <wp:cNvGraphicFramePr/>
                    <a:graphic xmlns:a="http://schemas.openxmlformats.org/drawingml/2006/main">
                      <a:graphicData uri="http://schemas.microsoft.com/office/word/2010/wordprocessingShape">
                        <wps:wsp>
                          <wps:cNvSpPr/>
                          <wps:spPr>
                            <a:xfrm>
                              <a:off x="0" y="0"/>
                              <a:ext cx="4466590" cy="3390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10CE4" w:rsidRPr="00A31A4B" w:rsidRDefault="00310CE4" w:rsidP="00310CE4">
                                <w:pPr>
                                  <w:rPr>
                                    <w:rFonts w:cstheme="minorHAnsi"/>
                                    <w:sz w:val="24"/>
                                    <w:szCs w:val="24"/>
                                  </w:rPr>
                                </w:pPr>
                                <w:r w:rsidRPr="008B61A2">
                                  <w:rPr>
                                    <w:rFonts w:ascii="Arial" w:hAnsi="Arial" w:cs="Arial"/>
                                    <w:b/>
                                    <w:sz w:val="24"/>
                                    <w:szCs w:val="24"/>
                                  </w:rPr>
                                  <w:t xml:space="preserve">NOMBRE: </w:t>
                                </w:r>
                                <w:r w:rsidRPr="00A31A4B">
                                  <w:rPr>
                                    <w:rFonts w:cstheme="minorHAnsi"/>
                                    <w:sz w:val="24"/>
                                    <w:szCs w:val="24"/>
                                  </w:rPr>
                                  <w:t>ROBERTO CARLOS NAVARRO VACA</w:t>
                                </w:r>
                              </w:p>
                              <w:p w:rsidR="00310CE4" w:rsidRPr="00A31A4B" w:rsidRDefault="00310CE4" w:rsidP="00310CE4">
                                <w:pPr>
                                  <w:rPr>
                                    <w:rFonts w:cstheme="minorHAnsi"/>
                                    <w:sz w:val="24"/>
                                    <w:szCs w:val="24"/>
                                  </w:rPr>
                                </w:pPr>
                                <w:r w:rsidRPr="008B61A2">
                                  <w:rPr>
                                    <w:rFonts w:ascii="Arial" w:hAnsi="Arial" w:cs="Arial"/>
                                    <w:b/>
                                    <w:sz w:val="24"/>
                                    <w:szCs w:val="24"/>
                                  </w:rPr>
                                  <w:t xml:space="preserve">NOMBRAMIENTO: </w:t>
                                </w:r>
                                <w:r w:rsidR="00A31A4B" w:rsidRPr="00A31A4B">
                                  <w:rPr>
                                    <w:rFonts w:cstheme="minorHAnsi"/>
                                    <w:sz w:val="24"/>
                                    <w:szCs w:val="24"/>
                                  </w:rPr>
                                  <w:t>FUNCIONARIO ENCARGADO DE HACIENDA MUNICIPAL</w:t>
                                </w:r>
                              </w:p>
                              <w:p w:rsidR="00310CE4" w:rsidRPr="00A31A4B" w:rsidRDefault="00310CE4" w:rsidP="00310CE4">
                                <w:pPr>
                                  <w:rPr>
                                    <w:rFonts w:cstheme="minorHAnsi"/>
                                    <w:b/>
                                    <w:sz w:val="24"/>
                                    <w:szCs w:val="24"/>
                                  </w:rPr>
                                </w:pPr>
                                <w:r w:rsidRPr="008B61A2">
                                  <w:rPr>
                                    <w:rFonts w:ascii="Arial" w:hAnsi="Arial" w:cs="Arial"/>
                                    <w:b/>
                                    <w:sz w:val="24"/>
                                    <w:szCs w:val="24"/>
                                  </w:rPr>
                                  <w:t xml:space="preserve">HORARIO LABORAL: </w:t>
                                </w:r>
                                <w:r w:rsidRPr="00A31A4B">
                                  <w:rPr>
                                    <w:rFonts w:cstheme="minorHAnsi"/>
                                    <w:sz w:val="24"/>
                                    <w:szCs w:val="24"/>
                                  </w:rPr>
                                  <w:t>CUANDO LA NATURALEZA DEL TRABAJO ASÍ LO REQUIERA LA JORNADA LABORAL, PODRÁ SER REPARTIDA ENTRE LOS DÍAS LABORALES DEL MES, SIEMPRE Y CUANDO NO EXCEDA LOS MÁXIMOS LEGALES.</w:t>
                                </w:r>
                              </w:p>
                              <w:p w:rsidR="00310CE4" w:rsidRPr="00A31A4B" w:rsidRDefault="00310CE4" w:rsidP="00310CE4">
                                <w:pPr>
                                  <w:rPr>
                                    <w:rFonts w:cstheme="minorHAnsi"/>
                                    <w:b/>
                                    <w:sz w:val="24"/>
                                    <w:szCs w:val="24"/>
                                  </w:rPr>
                                </w:pPr>
                                <w:r w:rsidRPr="008B61A2">
                                  <w:rPr>
                                    <w:rFonts w:ascii="Arial" w:hAnsi="Arial" w:cs="Arial"/>
                                    <w:b/>
                                    <w:sz w:val="24"/>
                                    <w:szCs w:val="24"/>
                                  </w:rPr>
                                  <w:t xml:space="preserve">PERCEPCIÓN SALARIAL: </w:t>
                                </w:r>
                                <w:hyperlink r:id="rId8" w:history="1">
                                  <w:r w:rsidRPr="00A31A4B">
                                    <w:rPr>
                                      <w:rStyle w:val="Hipervnculo"/>
                                      <w:rFonts w:cstheme="minorHAnsi"/>
                                      <w:b/>
                                      <w:sz w:val="24"/>
                                      <w:szCs w:val="24"/>
                                    </w:rPr>
                                    <w:t>NOMINA</w:t>
                                  </w:r>
                                </w:hyperlink>
                                <w:r w:rsidRPr="00A31A4B">
                                  <w:rPr>
                                    <w:rFonts w:cstheme="minorHAnsi"/>
                                    <w:b/>
                                    <w:sz w:val="24"/>
                                    <w:szCs w:val="24"/>
                                  </w:rPr>
                                  <w:t xml:space="preserve"> </w:t>
                                </w:r>
                              </w:p>
                              <w:p w:rsidR="00310CE4" w:rsidRPr="008B61A2" w:rsidRDefault="00310CE4" w:rsidP="00310CE4">
                                <w:pPr>
                                  <w:rPr>
                                    <w:rFonts w:ascii="Arial" w:hAnsi="Arial" w:cs="Arial"/>
                                    <w:b/>
                                    <w:sz w:val="24"/>
                                    <w:szCs w:val="24"/>
                                  </w:rPr>
                                </w:pPr>
                                <w:r w:rsidRPr="008B61A2">
                                  <w:rPr>
                                    <w:rFonts w:ascii="Arial" w:hAnsi="Arial" w:cs="Arial"/>
                                    <w:b/>
                                    <w:sz w:val="24"/>
                                    <w:szCs w:val="24"/>
                                  </w:rPr>
                                  <w:t>ÁREA DE ADSCRIPCIÓN:</w:t>
                                </w:r>
                                <w:r w:rsidRPr="008B61A2">
                                  <w:rPr>
                                    <w:rFonts w:ascii="Arial" w:hAnsi="Arial" w:cs="Arial"/>
                                    <w:sz w:val="24"/>
                                    <w:szCs w:val="24"/>
                                  </w:rPr>
                                  <w:t xml:space="preserve"> </w:t>
                                </w:r>
                                <w:r w:rsidRPr="00A31A4B">
                                  <w:rPr>
                                    <w:rFonts w:cstheme="minorHAnsi"/>
                                    <w:sz w:val="24"/>
                                    <w:szCs w:val="24"/>
                                  </w:rPr>
                                  <w:t>SECRETARIA GENERAL</w:t>
                                </w:r>
                              </w:p>
                              <w:p w:rsidR="00310CE4" w:rsidRPr="008B61A2" w:rsidRDefault="00310CE4" w:rsidP="00310CE4">
                                <w:pPr>
                                  <w:rPr>
                                    <w:rFonts w:ascii="Arial" w:hAnsi="Arial" w:cs="Arial"/>
                                    <w:b/>
                                    <w:sz w:val="24"/>
                                    <w:szCs w:val="24"/>
                                  </w:rPr>
                                </w:pPr>
                                <w:r w:rsidRPr="008B61A2">
                                  <w:rPr>
                                    <w:rFonts w:ascii="Arial" w:hAnsi="Arial" w:cs="Arial"/>
                                    <w:b/>
                                    <w:sz w:val="24"/>
                                    <w:szCs w:val="24"/>
                                  </w:rPr>
                                  <w:t xml:space="preserve">TELÉFONO: </w:t>
                                </w:r>
                                <w:r w:rsidR="00A31A4B" w:rsidRPr="00A31A4B">
                                  <w:rPr>
                                    <w:rFonts w:cstheme="minorHAnsi"/>
                                    <w:sz w:val="24"/>
                                    <w:szCs w:val="24"/>
                                  </w:rPr>
                                  <w:t>(392)</w:t>
                                </w:r>
                                <w:r w:rsidR="00CD4D84" w:rsidRPr="00A31A4B">
                                  <w:rPr>
                                    <w:rFonts w:cstheme="minorHAnsi"/>
                                    <w:sz w:val="24"/>
                                    <w:szCs w:val="24"/>
                                  </w:rPr>
                                  <w:t xml:space="preserve"> 9259940</w:t>
                                </w:r>
                                <w:r w:rsidR="0079114E" w:rsidRPr="00A31A4B">
                                  <w:rPr>
                                    <w:rFonts w:cstheme="minorHAnsi"/>
                                    <w:b/>
                                    <w:sz w:val="24"/>
                                    <w:szCs w:val="24"/>
                                  </w:rPr>
                                  <w:t xml:space="preserve">  </w:t>
                                </w:r>
                                <w:r w:rsidR="0079114E">
                                  <w:rPr>
                                    <w:rFonts w:ascii="Arial" w:hAnsi="Arial" w:cs="Arial"/>
                                    <w:b/>
                                    <w:sz w:val="24"/>
                                    <w:szCs w:val="24"/>
                                  </w:rPr>
                                  <w:t xml:space="preserve">EXTENSIÓN: </w:t>
                                </w:r>
                                <w:r w:rsidR="0079114E" w:rsidRPr="00A31A4B">
                                  <w:rPr>
                                    <w:rFonts w:cstheme="minorHAnsi"/>
                                    <w:sz w:val="24"/>
                                    <w:szCs w:val="24"/>
                                  </w:rPr>
                                  <w:t>1</w:t>
                                </w:r>
                                <w:r w:rsidR="00A31A4B" w:rsidRPr="00A31A4B">
                                  <w:rPr>
                                    <w:rFonts w:cstheme="minorHAnsi"/>
                                    <w:sz w:val="24"/>
                                    <w:szCs w:val="24"/>
                                  </w:rPr>
                                  <w:t>410</w:t>
                                </w:r>
                                <w:r w:rsidRPr="00A31A4B">
                                  <w:rPr>
                                    <w:rFonts w:cstheme="minorHAnsi"/>
                                    <w:b/>
                                    <w:sz w:val="24"/>
                                    <w:szCs w:val="24"/>
                                  </w:rPr>
                                  <w:t xml:space="preserve"> </w:t>
                                </w:r>
                                <w:r w:rsidR="00CD4D84" w:rsidRPr="00A31A4B">
                                  <w:rPr>
                                    <w:rFonts w:cstheme="minorHAnsi"/>
                                    <w:b/>
                                    <w:sz w:val="24"/>
                                    <w:szCs w:val="24"/>
                                  </w:rPr>
                                  <w:t xml:space="preserve"> </w:t>
                                </w:r>
                                <w:r w:rsidR="00CD4D84">
                                  <w:rPr>
                                    <w:rFonts w:ascii="Arial" w:hAnsi="Arial" w:cs="Arial"/>
                                    <w:b/>
                                    <w:sz w:val="24"/>
                                    <w:szCs w:val="24"/>
                                  </w:rPr>
                                  <w:t xml:space="preserve">                  </w:t>
                                </w:r>
                                <w:r w:rsidRPr="008B61A2">
                                  <w:rPr>
                                    <w:rFonts w:ascii="Arial" w:hAnsi="Arial" w:cs="Arial"/>
                                    <w:b/>
                                    <w:sz w:val="24"/>
                                    <w:szCs w:val="24"/>
                                  </w:rPr>
                                  <w:t xml:space="preserve">FAX: </w:t>
                                </w:r>
                                <w:r w:rsidRPr="008B61A2">
                                  <w:rPr>
                                    <w:rFonts w:ascii="Arial" w:hAnsi="Arial" w:cs="Arial"/>
                                    <w:sz w:val="24"/>
                                    <w:szCs w:val="24"/>
                                  </w:rPr>
                                  <w:t>NO ASIGNADO</w:t>
                                </w:r>
                                <w:r w:rsidRPr="008B61A2">
                                  <w:rPr>
                                    <w:rFonts w:ascii="Arial" w:hAnsi="Arial" w:cs="Arial"/>
                                    <w:b/>
                                    <w:sz w:val="24"/>
                                    <w:szCs w:val="24"/>
                                  </w:rPr>
                                  <w:t xml:space="preserve">    CORREO ELECTRÓNICO: </w:t>
                                </w:r>
                                <w:r w:rsidR="006060FD" w:rsidRPr="00A31A4B">
                                  <w:rPr>
                                    <w:rFonts w:cstheme="minorHAnsi"/>
                                    <w:sz w:val="24"/>
                                    <w:szCs w:val="24"/>
                                  </w:rPr>
                                  <w:t>secretariageneral@ocotlan.gob.mx</w:t>
                                </w:r>
                                <w:r w:rsidR="006060FD" w:rsidRPr="00A31A4B">
                                  <w:rPr>
                                    <w:rFonts w:cstheme="minorHAnsi"/>
                                    <w:b/>
                                    <w:sz w:val="24"/>
                                    <w:szCs w:val="24"/>
                                  </w:rPr>
                                  <w:t xml:space="preserve">  </w:t>
                                </w:r>
                              </w:p>
                              <w:p w:rsidR="0046294D" w:rsidRPr="0046294D" w:rsidRDefault="0046294D" w:rsidP="0046294D">
                                <w:pPr>
                                  <w:rPr>
                                    <w:b/>
                                    <w:sz w:val="2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B9D67" id="2 Rectángulo" o:spid="_x0000_s1026" style="position:absolute;margin-left:36.95pt;margin-top:-4.35pt;width:351.7pt;height:2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" fillcolor="white [3201]" stroked="f" strokeweight="2pt">
                    <v:textbox>
                      <w:txbxContent>
                        <w:p w:rsidR="00310CE4" w:rsidRPr="00A31A4B" w:rsidRDefault="00310CE4" w:rsidP="00310CE4">
                          <w:pPr>
                            <w:rPr>
                              <w:rFonts w:cstheme="minorHAnsi"/>
                              <w:sz w:val="24"/>
                              <w:szCs w:val="24"/>
                            </w:rPr>
                          </w:pPr>
                          <w:r w:rsidRPr="008B61A2">
                            <w:rPr>
                              <w:rFonts w:ascii="Arial" w:hAnsi="Arial" w:cs="Arial"/>
                              <w:b/>
                              <w:sz w:val="24"/>
                              <w:szCs w:val="24"/>
                            </w:rPr>
                            <w:t xml:space="preserve">NOMBRE: </w:t>
                          </w:r>
                          <w:r w:rsidRPr="00A31A4B">
                            <w:rPr>
                              <w:rFonts w:cstheme="minorHAnsi"/>
                              <w:sz w:val="24"/>
                              <w:szCs w:val="24"/>
                            </w:rPr>
                            <w:t>ROBERTO CARLOS NAVARRO VACA</w:t>
                          </w:r>
                        </w:p>
                        <w:p w:rsidR="00310CE4" w:rsidRPr="00A31A4B" w:rsidRDefault="00310CE4" w:rsidP="00310CE4">
                          <w:pPr>
                            <w:rPr>
                              <w:rFonts w:cstheme="minorHAnsi"/>
                              <w:sz w:val="24"/>
                              <w:szCs w:val="24"/>
                            </w:rPr>
                          </w:pPr>
                          <w:r w:rsidRPr="008B61A2">
                            <w:rPr>
                              <w:rFonts w:ascii="Arial" w:hAnsi="Arial" w:cs="Arial"/>
                              <w:b/>
                              <w:sz w:val="24"/>
                              <w:szCs w:val="24"/>
                            </w:rPr>
                            <w:t xml:space="preserve">NOMBRAMIENTO: </w:t>
                          </w:r>
                          <w:r w:rsidR="00A31A4B" w:rsidRPr="00A31A4B">
                            <w:rPr>
                              <w:rFonts w:cstheme="minorHAnsi"/>
                              <w:sz w:val="24"/>
                              <w:szCs w:val="24"/>
                            </w:rPr>
                            <w:t>FUNCIONARIO ENCARGADO DE HACIENDA MUNICIPAL</w:t>
                          </w:r>
                        </w:p>
                        <w:p w:rsidR="00310CE4" w:rsidRPr="00A31A4B" w:rsidRDefault="00310CE4" w:rsidP="00310CE4">
                          <w:pPr>
                            <w:rPr>
                              <w:rFonts w:cstheme="minorHAnsi"/>
                              <w:b/>
                              <w:sz w:val="24"/>
                              <w:szCs w:val="24"/>
                            </w:rPr>
                          </w:pPr>
                          <w:r w:rsidRPr="008B61A2">
                            <w:rPr>
                              <w:rFonts w:ascii="Arial" w:hAnsi="Arial" w:cs="Arial"/>
                              <w:b/>
                              <w:sz w:val="24"/>
                              <w:szCs w:val="24"/>
                            </w:rPr>
                            <w:t xml:space="preserve">HORARIO LABORAL: </w:t>
                          </w:r>
                          <w:r w:rsidRPr="00A31A4B">
                            <w:rPr>
                              <w:rFonts w:cstheme="minorHAnsi"/>
                              <w:sz w:val="24"/>
                              <w:szCs w:val="24"/>
                            </w:rPr>
                            <w:t>CUANDO LA NATURALEZA DEL TRABAJO ASÍ LO REQUIERA LA JORNADA LABORAL, PODRÁ SER REPARTIDA ENTRE LOS DÍAS LABORALES DEL MES, SIEMPRE Y CUANDO NO EXCEDA LOS MÁXIMOS LEGALES.</w:t>
                          </w:r>
                        </w:p>
                        <w:p w:rsidR="00310CE4" w:rsidRPr="00A31A4B" w:rsidRDefault="00310CE4" w:rsidP="00310CE4">
                          <w:pPr>
                            <w:rPr>
                              <w:rFonts w:cstheme="minorHAnsi"/>
                              <w:b/>
                              <w:sz w:val="24"/>
                              <w:szCs w:val="24"/>
                            </w:rPr>
                          </w:pPr>
                          <w:r w:rsidRPr="008B61A2">
                            <w:rPr>
                              <w:rFonts w:ascii="Arial" w:hAnsi="Arial" w:cs="Arial"/>
                              <w:b/>
                              <w:sz w:val="24"/>
                              <w:szCs w:val="24"/>
                            </w:rPr>
                            <w:t xml:space="preserve">PERCEPCIÓN SALARIAL: </w:t>
                          </w:r>
                          <w:hyperlink r:id="rId9" w:history="1">
                            <w:r w:rsidRPr="00A31A4B">
                              <w:rPr>
                                <w:rStyle w:val="Hipervnculo"/>
                                <w:rFonts w:cstheme="minorHAnsi"/>
                                <w:b/>
                                <w:sz w:val="24"/>
                                <w:szCs w:val="24"/>
                              </w:rPr>
                              <w:t>NOMINA</w:t>
                            </w:r>
                          </w:hyperlink>
                          <w:r w:rsidRPr="00A31A4B">
                            <w:rPr>
                              <w:rFonts w:cstheme="minorHAnsi"/>
                              <w:b/>
                              <w:sz w:val="24"/>
                              <w:szCs w:val="24"/>
                            </w:rPr>
                            <w:t xml:space="preserve"> </w:t>
                          </w:r>
                        </w:p>
                        <w:p w:rsidR="00310CE4" w:rsidRPr="008B61A2" w:rsidRDefault="00310CE4" w:rsidP="00310CE4">
                          <w:pPr>
                            <w:rPr>
                              <w:rFonts w:ascii="Arial" w:hAnsi="Arial" w:cs="Arial"/>
                              <w:b/>
                              <w:sz w:val="24"/>
                              <w:szCs w:val="24"/>
                            </w:rPr>
                          </w:pPr>
                          <w:r w:rsidRPr="008B61A2">
                            <w:rPr>
                              <w:rFonts w:ascii="Arial" w:hAnsi="Arial" w:cs="Arial"/>
                              <w:b/>
                              <w:sz w:val="24"/>
                              <w:szCs w:val="24"/>
                            </w:rPr>
                            <w:t>ÁREA DE ADSCRIPCIÓN:</w:t>
                          </w:r>
                          <w:r w:rsidRPr="008B61A2">
                            <w:rPr>
                              <w:rFonts w:ascii="Arial" w:hAnsi="Arial" w:cs="Arial"/>
                              <w:sz w:val="24"/>
                              <w:szCs w:val="24"/>
                            </w:rPr>
                            <w:t xml:space="preserve"> </w:t>
                          </w:r>
                          <w:r w:rsidRPr="00A31A4B">
                            <w:rPr>
                              <w:rFonts w:cstheme="minorHAnsi"/>
                              <w:sz w:val="24"/>
                              <w:szCs w:val="24"/>
                            </w:rPr>
                            <w:t>SECRETARIA GENERAL</w:t>
                          </w:r>
                        </w:p>
                        <w:p w:rsidR="00310CE4" w:rsidRPr="008B61A2" w:rsidRDefault="00310CE4" w:rsidP="00310CE4">
                          <w:pPr>
                            <w:rPr>
                              <w:rFonts w:ascii="Arial" w:hAnsi="Arial" w:cs="Arial"/>
                              <w:b/>
                              <w:sz w:val="24"/>
                              <w:szCs w:val="24"/>
                            </w:rPr>
                          </w:pPr>
                          <w:r w:rsidRPr="008B61A2">
                            <w:rPr>
                              <w:rFonts w:ascii="Arial" w:hAnsi="Arial" w:cs="Arial"/>
                              <w:b/>
                              <w:sz w:val="24"/>
                              <w:szCs w:val="24"/>
                            </w:rPr>
                            <w:t xml:space="preserve">TELÉFONO: </w:t>
                          </w:r>
                          <w:r w:rsidR="00A31A4B" w:rsidRPr="00A31A4B">
                            <w:rPr>
                              <w:rFonts w:cstheme="minorHAnsi"/>
                              <w:sz w:val="24"/>
                              <w:szCs w:val="24"/>
                            </w:rPr>
                            <w:t>(392)</w:t>
                          </w:r>
                          <w:r w:rsidR="00CD4D84" w:rsidRPr="00A31A4B">
                            <w:rPr>
                              <w:rFonts w:cstheme="minorHAnsi"/>
                              <w:sz w:val="24"/>
                              <w:szCs w:val="24"/>
                            </w:rPr>
                            <w:t xml:space="preserve"> 9259940</w:t>
                          </w:r>
                          <w:r w:rsidR="0079114E" w:rsidRPr="00A31A4B">
                            <w:rPr>
                              <w:rFonts w:cstheme="minorHAnsi"/>
                              <w:b/>
                              <w:sz w:val="24"/>
                              <w:szCs w:val="24"/>
                            </w:rPr>
                            <w:t xml:space="preserve">  </w:t>
                          </w:r>
                          <w:r w:rsidR="0079114E">
                            <w:rPr>
                              <w:rFonts w:ascii="Arial" w:hAnsi="Arial" w:cs="Arial"/>
                              <w:b/>
                              <w:sz w:val="24"/>
                              <w:szCs w:val="24"/>
                            </w:rPr>
                            <w:t xml:space="preserve">EXTENSIÓN: </w:t>
                          </w:r>
                          <w:r w:rsidR="0079114E" w:rsidRPr="00A31A4B">
                            <w:rPr>
                              <w:rFonts w:cstheme="minorHAnsi"/>
                              <w:sz w:val="24"/>
                              <w:szCs w:val="24"/>
                            </w:rPr>
                            <w:t>1</w:t>
                          </w:r>
                          <w:r w:rsidR="00A31A4B" w:rsidRPr="00A31A4B">
                            <w:rPr>
                              <w:rFonts w:cstheme="minorHAnsi"/>
                              <w:sz w:val="24"/>
                              <w:szCs w:val="24"/>
                            </w:rPr>
                            <w:t>410</w:t>
                          </w:r>
                          <w:r w:rsidRPr="00A31A4B">
                            <w:rPr>
                              <w:rFonts w:cstheme="minorHAnsi"/>
                              <w:b/>
                              <w:sz w:val="24"/>
                              <w:szCs w:val="24"/>
                            </w:rPr>
                            <w:t xml:space="preserve"> </w:t>
                          </w:r>
                          <w:r w:rsidR="00CD4D84" w:rsidRPr="00A31A4B">
                            <w:rPr>
                              <w:rFonts w:cstheme="minorHAnsi"/>
                              <w:b/>
                              <w:sz w:val="24"/>
                              <w:szCs w:val="24"/>
                            </w:rPr>
                            <w:t xml:space="preserve"> </w:t>
                          </w:r>
                          <w:r w:rsidR="00CD4D84">
                            <w:rPr>
                              <w:rFonts w:ascii="Arial" w:hAnsi="Arial" w:cs="Arial"/>
                              <w:b/>
                              <w:sz w:val="24"/>
                              <w:szCs w:val="24"/>
                            </w:rPr>
                            <w:t xml:space="preserve">                  </w:t>
                          </w:r>
                          <w:r w:rsidRPr="008B61A2">
                            <w:rPr>
                              <w:rFonts w:ascii="Arial" w:hAnsi="Arial" w:cs="Arial"/>
                              <w:b/>
                              <w:sz w:val="24"/>
                              <w:szCs w:val="24"/>
                            </w:rPr>
                            <w:t xml:space="preserve">FAX: </w:t>
                          </w:r>
                          <w:r w:rsidRPr="008B61A2">
                            <w:rPr>
                              <w:rFonts w:ascii="Arial" w:hAnsi="Arial" w:cs="Arial"/>
                              <w:sz w:val="24"/>
                              <w:szCs w:val="24"/>
                            </w:rPr>
                            <w:t>NO ASIGNADO</w:t>
                          </w:r>
                          <w:r w:rsidRPr="008B61A2">
                            <w:rPr>
                              <w:rFonts w:ascii="Arial" w:hAnsi="Arial" w:cs="Arial"/>
                              <w:b/>
                              <w:sz w:val="24"/>
                              <w:szCs w:val="24"/>
                            </w:rPr>
                            <w:t xml:space="preserve">    CORREO ELECTRÓNICO: </w:t>
                          </w:r>
                          <w:r w:rsidR="006060FD" w:rsidRPr="00A31A4B">
                            <w:rPr>
                              <w:rFonts w:cstheme="minorHAnsi"/>
                              <w:sz w:val="24"/>
                              <w:szCs w:val="24"/>
                            </w:rPr>
                            <w:t>secretariageneral@ocotlan.gob.mx</w:t>
                          </w:r>
                          <w:r w:rsidR="006060FD" w:rsidRPr="00A31A4B">
                            <w:rPr>
                              <w:rFonts w:cstheme="minorHAnsi"/>
                              <w:b/>
                              <w:sz w:val="24"/>
                              <w:szCs w:val="24"/>
                            </w:rPr>
                            <w:t xml:space="preserve">  </w:t>
                          </w:r>
                        </w:p>
                        <w:p w:rsidR="0046294D" w:rsidRPr="0046294D" w:rsidRDefault="0046294D" w:rsidP="0046294D">
                          <w:pPr>
                            <w:rPr>
                              <w:b/>
                              <w:sz w:val="24"/>
                              <w:szCs w:val="18"/>
                            </w:rPr>
                          </w:pPr>
                        </w:p>
                      </w:txbxContent>
                    </v:textbox>
                    <w10:wrap type="through"/>
                  </v:rect>
                </w:pict>
              </mc:Fallback>
            </mc:AlternateContent>
          </w:r>
          <w:r w:rsidR="00E972F3">
            <w:rPr>
              <w:noProof/>
              <w:lang w:eastAsia="es-MX"/>
            </w:rPr>
            <mc:AlternateContent>
              <mc:Choice Requires="wps">
                <w:drawing>
                  <wp:anchor distT="0" distB="0" distL="114300" distR="114300" simplePos="0" relativeHeight="251658240" behindDoc="0" locked="0" layoutInCell="1" allowOverlap="1" wp14:anchorId="330EC41A" wp14:editId="5885F767">
                    <wp:simplePos x="0" y="0"/>
                    <wp:positionH relativeFrom="column">
                      <wp:posOffset>5193665</wp:posOffset>
                    </wp:positionH>
                    <wp:positionV relativeFrom="paragraph">
                      <wp:posOffset>-55880</wp:posOffset>
                    </wp:positionV>
                    <wp:extent cx="1400175" cy="1790700"/>
                    <wp:effectExtent l="0" t="0" r="28575" b="19050"/>
                    <wp:wrapTight wrapText="bothSides">
                      <wp:wrapPolygon edited="0">
                        <wp:start x="0" y="0"/>
                        <wp:lineTo x="0" y="21600"/>
                        <wp:lineTo x="21747" y="21600"/>
                        <wp:lineTo x="21747" y="0"/>
                        <wp:lineTo x="0" y="0"/>
                      </wp:wrapPolygon>
                    </wp:wrapTight>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90700"/>
                            </a:xfrm>
                            <a:prstGeom prst="rect">
                              <a:avLst/>
                            </a:prstGeom>
                            <a:solidFill>
                              <a:srgbClr val="FFFFFF"/>
                            </a:solidFill>
                            <a:ln w="9525">
                              <a:solidFill>
                                <a:schemeClr val="tx1"/>
                              </a:solidFill>
                              <a:miter lim="800000"/>
                              <a:headEnd/>
                              <a:tailEnd/>
                            </a:ln>
                          </wps:spPr>
                          <wps:txbx>
                            <w:txbxContent>
                              <w:p w:rsidR="007534E1" w:rsidRPr="006C1C59" w:rsidRDefault="00E05105" w:rsidP="00D13FAA">
                                <w:pPr>
                                  <w:jc w:val="center"/>
                                  <w:rPr>
                                    <w:b/>
                                  </w:rPr>
                                </w:pPr>
                                <w:r>
                                  <w:rPr>
                                    <w:b/>
                                    <w:noProof/>
                                    <w:lang w:eastAsia="es-MX"/>
                                  </w:rPr>
                                  <w:drawing>
                                    <wp:inline distT="0" distB="0" distL="0" distR="0" wp14:anchorId="42FBE27A" wp14:editId="542C2F45">
                                      <wp:extent cx="1235034" cy="1695698"/>
                                      <wp:effectExtent l="0" t="0" r="3810" b="0"/>
                                      <wp:docPr id="22" name="Imagen 22" descr="C:\Users\SERVICIO_SOCIAL\Desktop\Curriculum\Fotos de Directores\Roberto Carlos Nav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IO_SOCIAL\Desktop\Curriculum\Fotos de Directores\Roberto Carlos Navar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5272" cy="169602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EC41A" id="_x0000_t202" coordsize="21600,21600" o:spt="202" path="m,l,21600r21600,l21600,xe">
                    <v:stroke joinstyle="miter"/>
                    <v:path gradientshapeok="t" o:connecttype="rect"/>
                  </v:shapetype>
                  <v:shape id="Cuadro de texto 4" o:spid="_x0000_s1027" type="#_x0000_t202" style="position:absolute;margin-left:408.95pt;margin-top:-4.4pt;width:110.2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" strokecolor="black [3213]">
                    <v:textbox inset=",7.2pt,,7.2pt">
                      <w:txbxContent>
                        <w:p w:rsidR="007534E1" w:rsidRPr="006C1C59" w:rsidRDefault="00E05105" w:rsidP="00D13FAA">
                          <w:pPr>
                            <w:jc w:val="center"/>
                            <w:rPr>
                              <w:b/>
                            </w:rPr>
                          </w:pPr>
                          <w:r>
                            <w:rPr>
                              <w:b/>
                              <w:noProof/>
                              <w:lang w:eastAsia="es-MX"/>
                            </w:rPr>
                            <w:drawing>
                              <wp:inline distT="0" distB="0" distL="0" distR="0" wp14:anchorId="42FBE27A" wp14:editId="542C2F45">
                                <wp:extent cx="1235034" cy="1695698"/>
                                <wp:effectExtent l="0" t="0" r="3810" b="0"/>
                                <wp:docPr id="22" name="Imagen 22" descr="C:\Users\SERVICIO_SOCIAL\Desktop\Curriculum\Fotos de Directores\Roberto Carlos Nav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IO_SOCIAL\Desktop\Curriculum\Fotos de Directores\Roberto Carlos Navar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5272" cy="1696025"/>
                                        </a:xfrm>
                                        <a:prstGeom prst="rect">
                                          <a:avLst/>
                                        </a:prstGeom>
                                        <a:noFill/>
                                        <a:ln>
                                          <a:noFill/>
                                        </a:ln>
                                      </pic:spPr>
                                    </pic:pic>
                                  </a:graphicData>
                                </a:graphic>
                              </wp:inline>
                            </w:drawing>
                          </w:r>
                        </w:p>
                      </w:txbxContent>
                    </v:textbox>
                    <w10:wrap type="tight"/>
                  </v:shape>
                </w:pict>
              </mc:Fallback>
            </mc:AlternateContent>
          </w:r>
        </w:p>
        <w:p w:rsidR="00DE46EC" w:rsidRDefault="00DE46EC" w:rsidP="00DE46EC">
          <w:pPr>
            <w:tabs>
              <w:tab w:val="left" w:pos="1440"/>
            </w:tabs>
          </w:pPr>
          <w:r>
            <w:tab/>
          </w:r>
        </w:p>
        <w:p w:rsidR="00566451" w:rsidRDefault="00566451"/>
        <w:p w:rsidR="00566451" w:rsidRPr="00566451" w:rsidRDefault="00566451" w:rsidP="00566451"/>
        <w:p w:rsidR="00566451" w:rsidRPr="00566451" w:rsidRDefault="00566451" w:rsidP="00566451"/>
        <w:p w:rsidR="00566451" w:rsidRPr="00566451" w:rsidRDefault="00566451" w:rsidP="00566451"/>
        <w:p w:rsidR="00566451" w:rsidRPr="00566451" w:rsidRDefault="00566451" w:rsidP="00566451"/>
        <w:p w:rsidR="00566451" w:rsidRPr="00566451" w:rsidRDefault="00566451" w:rsidP="00566451"/>
        <w:p w:rsidR="00566451" w:rsidRPr="00566451" w:rsidRDefault="00566451" w:rsidP="00566451"/>
        <w:p w:rsidR="00566451" w:rsidRDefault="008B61A2">
          <w:r w:rsidRPr="007534E1">
            <w:rPr>
              <w:rFonts w:ascii="Century Schoolbook" w:eastAsia="Century Schoolbook" w:hAnsi="Century Schoolbook" w:cs="Times New Roman"/>
              <w:noProof/>
              <w:color w:val="414751"/>
              <w:sz w:val="20"/>
              <w:szCs w:val="20"/>
              <w:lang w:eastAsia="es-MX"/>
            </w:rPr>
            <w:drawing>
              <wp:anchor distT="0" distB="0" distL="114300" distR="114300" simplePos="0" relativeHeight="251670528" behindDoc="0" locked="0" layoutInCell="1" allowOverlap="1" wp14:anchorId="26712215" wp14:editId="5D35362D">
                <wp:simplePos x="0" y="0"/>
                <wp:positionH relativeFrom="column">
                  <wp:posOffset>5938520</wp:posOffset>
                </wp:positionH>
                <wp:positionV relativeFrom="paragraph">
                  <wp:posOffset>56515</wp:posOffset>
                </wp:positionV>
                <wp:extent cx="999490" cy="725170"/>
                <wp:effectExtent l="0" t="0" r="0" b="0"/>
                <wp:wrapNone/>
                <wp:docPr id="9" name="Imagen 9"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451" w:rsidRDefault="008B61A2" w:rsidP="00566451">
          <w:pPr>
            <w:tabs>
              <w:tab w:val="left" w:pos="4095"/>
            </w:tabs>
          </w:pPr>
          <w:r>
            <w:rPr>
              <w:noProof/>
              <w:lang w:eastAsia="es-MX"/>
            </w:rPr>
            <mc:AlternateContent>
              <mc:Choice Requires="wps">
                <w:drawing>
                  <wp:anchor distT="0" distB="0" distL="114300" distR="114300" simplePos="0" relativeHeight="251663360" behindDoc="0" locked="0" layoutInCell="1" allowOverlap="1" wp14:anchorId="5D6C3F2D" wp14:editId="1CC09198">
                    <wp:simplePos x="0" y="0"/>
                    <wp:positionH relativeFrom="column">
                      <wp:posOffset>468630</wp:posOffset>
                    </wp:positionH>
                    <wp:positionV relativeFrom="paragraph">
                      <wp:posOffset>280670</wp:posOffset>
                    </wp:positionV>
                    <wp:extent cx="5636895" cy="4892040"/>
                    <wp:effectExtent l="0" t="0" r="0" b="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489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CE4" w:rsidRPr="008B61A2" w:rsidRDefault="00310CE4" w:rsidP="00310CE4">
                                <w:pPr>
                                  <w:pStyle w:val="Sinespaciado"/>
                                  <w:jc w:val="center"/>
                                  <w:rPr>
                                    <w:rFonts w:ascii="Arial" w:hAnsi="Arial" w:cs="Arial"/>
                                    <w:b/>
                                    <w:sz w:val="24"/>
                                    <w:szCs w:val="24"/>
                                  </w:rPr>
                                </w:pPr>
                                <w:r w:rsidRPr="008B61A2">
                                  <w:rPr>
                                    <w:rFonts w:ascii="Arial" w:hAnsi="Arial" w:cs="Arial"/>
                                    <w:b/>
                                    <w:sz w:val="24"/>
                                    <w:szCs w:val="24"/>
                                  </w:rPr>
                                  <w:t>FORMACIÓN ACADÉMICA</w:t>
                                </w:r>
                              </w:p>
                              <w:p w:rsidR="00310CE4" w:rsidRPr="008B61A2" w:rsidRDefault="00310CE4" w:rsidP="00310CE4">
                                <w:pPr>
                                  <w:pStyle w:val="Sinespaciado"/>
                                  <w:rPr>
                                    <w:rFonts w:ascii="Arial" w:hAnsi="Arial" w:cs="Arial"/>
                                    <w:sz w:val="24"/>
                                    <w:szCs w:val="24"/>
                                  </w:rPr>
                                </w:pPr>
                              </w:p>
                              <w:p w:rsidR="00310CE4" w:rsidRPr="00A31A4B" w:rsidRDefault="00310CE4" w:rsidP="00310CE4">
                                <w:pPr>
                                  <w:pStyle w:val="Sinespaciado"/>
                                  <w:rPr>
                                    <w:rFonts w:cstheme="minorHAnsi"/>
                                    <w:sz w:val="24"/>
                                    <w:szCs w:val="24"/>
                                  </w:rPr>
                                </w:pPr>
                                <w:r w:rsidRPr="00A31A4B">
                                  <w:rPr>
                                    <w:rFonts w:cstheme="minorHAnsi"/>
                                    <w:sz w:val="24"/>
                                    <w:szCs w:val="24"/>
                                  </w:rPr>
                                  <w:t>UNIVERSIDAD DE GUADALAJARA, 1995-1999</w:t>
                                </w:r>
                              </w:p>
                              <w:p w:rsidR="00310CE4" w:rsidRPr="00A31A4B" w:rsidRDefault="00310CE4" w:rsidP="00310CE4">
                                <w:pPr>
                                  <w:pStyle w:val="Sinespaciado"/>
                                  <w:rPr>
                                    <w:rFonts w:cstheme="minorHAnsi"/>
                                    <w:sz w:val="24"/>
                                    <w:szCs w:val="24"/>
                                  </w:rPr>
                                </w:pPr>
                                <w:r w:rsidRPr="00A31A4B">
                                  <w:rPr>
                                    <w:rFonts w:cstheme="minorHAnsi"/>
                                    <w:sz w:val="24"/>
                                    <w:szCs w:val="24"/>
                                  </w:rPr>
                                  <w:t>LICENCIATURA EN DERECHO</w:t>
                                </w:r>
                              </w:p>
                              <w:p w:rsidR="00310CE4" w:rsidRPr="00A31A4B" w:rsidRDefault="00310CE4" w:rsidP="00310CE4">
                                <w:pPr>
                                  <w:pStyle w:val="Sinespaciado"/>
                                  <w:rPr>
                                    <w:rFonts w:cstheme="minorHAnsi"/>
                                    <w:sz w:val="24"/>
                                    <w:szCs w:val="24"/>
                                  </w:rPr>
                                </w:pPr>
                              </w:p>
                              <w:p w:rsidR="00310CE4" w:rsidRPr="00A31A4B" w:rsidRDefault="00310CE4" w:rsidP="00310CE4">
                                <w:pPr>
                                  <w:pStyle w:val="Sinespaciado"/>
                                  <w:rPr>
                                    <w:rFonts w:cstheme="minorHAnsi"/>
                                    <w:sz w:val="24"/>
                                    <w:szCs w:val="24"/>
                                  </w:rPr>
                                </w:pPr>
                                <w:r w:rsidRPr="00A31A4B">
                                  <w:rPr>
                                    <w:rFonts w:cstheme="minorHAnsi"/>
                                    <w:sz w:val="24"/>
                                    <w:szCs w:val="24"/>
                                  </w:rPr>
                                  <w:t>POSGRADO UNIVERSIDAD DE GUADALAJARA, 2007-2009</w:t>
                                </w:r>
                              </w:p>
                              <w:p w:rsidR="00310CE4" w:rsidRPr="00A31A4B" w:rsidRDefault="00310CE4" w:rsidP="00310CE4">
                                <w:pPr>
                                  <w:pStyle w:val="Sinespaciado"/>
                                  <w:rPr>
                                    <w:rFonts w:cstheme="minorHAnsi"/>
                                    <w:sz w:val="24"/>
                                    <w:szCs w:val="24"/>
                                  </w:rPr>
                                </w:pPr>
                                <w:r w:rsidRPr="00A31A4B">
                                  <w:rPr>
                                    <w:rFonts w:cstheme="minorHAnsi"/>
                                    <w:sz w:val="24"/>
                                    <w:szCs w:val="24"/>
                                  </w:rPr>
                                  <w:t>MAESTRÍA EN CIENCIA POLÍTICA ORIENTACIÓN EN DEMOCRACIAS CONTEMPORÁNEAS</w:t>
                                </w:r>
                              </w:p>
                              <w:p w:rsidR="00310CE4" w:rsidRPr="00A31A4B" w:rsidRDefault="00310CE4" w:rsidP="00310CE4">
                                <w:pPr>
                                  <w:pStyle w:val="Sinespaciado"/>
                                  <w:rPr>
                                    <w:rFonts w:cstheme="minorHAnsi"/>
                                    <w:sz w:val="24"/>
                                    <w:szCs w:val="24"/>
                                  </w:rPr>
                                </w:pPr>
                              </w:p>
                              <w:p w:rsidR="00310CE4" w:rsidRPr="00A31A4B" w:rsidRDefault="00310CE4" w:rsidP="00310CE4">
                                <w:pPr>
                                  <w:pStyle w:val="Sinespaciado"/>
                                  <w:rPr>
                                    <w:rFonts w:cstheme="minorHAnsi"/>
                                    <w:sz w:val="24"/>
                                    <w:szCs w:val="24"/>
                                  </w:rPr>
                                </w:pPr>
                                <w:r w:rsidRPr="00A31A4B">
                                  <w:rPr>
                                    <w:rFonts w:cstheme="minorHAnsi"/>
                                    <w:sz w:val="24"/>
                                    <w:szCs w:val="24"/>
                                  </w:rPr>
                                  <w:t>ESPECIALIZACIONES</w:t>
                                </w:r>
                              </w:p>
                              <w:p w:rsidR="00310CE4" w:rsidRPr="00A31A4B" w:rsidRDefault="00310CE4" w:rsidP="00310CE4">
                                <w:pPr>
                                  <w:pStyle w:val="Sinespaciado"/>
                                  <w:rPr>
                                    <w:rFonts w:cstheme="minorHAnsi"/>
                                    <w:sz w:val="24"/>
                                    <w:szCs w:val="24"/>
                                  </w:rPr>
                                </w:pP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CICLO DE CONFERENCIAS DE ACTUALIZACIÓN JURÍDICA, UNIVERSIDAD DE GUADALAJARA, 1996</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DIPLOMADO EN DERECHOS HUMANOS, UNIVERSIDAD DE GUADALAJARA, 1998</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CONFERENCIAS MAGISTRALES DE POLÍTICAS DE SEGURIDAD PÚBLICA EN MÉXICO, UNIVERSIDAD DE GUADALAJARA, 1999</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SEMINARIO ACTUALIZACIÓN JURÍDICA, UNIVERSIDAD DE GUADALAJARA, 1999</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SEMINARIO DE PLANEACIÓN ESTRATÉGICA, INSTITUTO TECNOLÓGICO DE OCOTLÁN, 2001</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CONGRESO DE EMPRENDEDORES, UNIVERSIDAD DE GUADALAJARA,  2001</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FORO MUNICIPAL INTEGRACIÓN DEL REGLAMENTO DE POLICÍA Y BUEN GOBIERNO, 2002</w:t>
                                </w:r>
                              </w:p>
                              <w:p w:rsidR="00566451" w:rsidRPr="00A31A4B" w:rsidRDefault="00566451" w:rsidP="00D13FAA">
                                <w:pPr>
                                  <w:rPr>
                                    <w:rFonts w:cstheme="minorHAnsi"/>
                                    <w:sz w:val="24"/>
                                    <w:szCs w:val="24"/>
                                    <w:lang w:val="es-E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C3F2D" id="Cuadro de texto 18" o:spid="_x0000_s1028" type="#_x0000_t202" style="position:absolute;margin-left:36.9pt;margin-top:22.1pt;width:443.85pt;height:38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" filled="f" stroked="f">
                    <v:textbox inset=",7.2pt,,7.2pt">
                      <w:txbxContent>
                        <w:p w:rsidR="00310CE4" w:rsidRPr="008B61A2" w:rsidRDefault="00310CE4" w:rsidP="00310CE4">
                          <w:pPr>
                            <w:pStyle w:val="Sinespaciado"/>
                            <w:jc w:val="center"/>
                            <w:rPr>
                              <w:rFonts w:ascii="Arial" w:hAnsi="Arial" w:cs="Arial"/>
                              <w:b/>
                              <w:sz w:val="24"/>
                              <w:szCs w:val="24"/>
                            </w:rPr>
                          </w:pPr>
                          <w:r w:rsidRPr="008B61A2">
                            <w:rPr>
                              <w:rFonts w:ascii="Arial" w:hAnsi="Arial" w:cs="Arial"/>
                              <w:b/>
                              <w:sz w:val="24"/>
                              <w:szCs w:val="24"/>
                            </w:rPr>
                            <w:t>FORMACIÓN ACADÉMICA</w:t>
                          </w:r>
                        </w:p>
                        <w:p w:rsidR="00310CE4" w:rsidRPr="008B61A2" w:rsidRDefault="00310CE4" w:rsidP="00310CE4">
                          <w:pPr>
                            <w:pStyle w:val="Sinespaciado"/>
                            <w:rPr>
                              <w:rFonts w:ascii="Arial" w:hAnsi="Arial" w:cs="Arial"/>
                              <w:sz w:val="24"/>
                              <w:szCs w:val="24"/>
                            </w:rPr>
                          </w:pPr>
                        </w:p>
                        <w:p w:rsidR="00310CE4" w:rsidRPr="00A31A4B" w:rsidRDefault="00310CE4" w:rsidP="00310CE4">
                          <w:pPr>
                            <w:pStyle w:val="Sinespaciado"/>
                            <w:rPr>
                              <w:rFonts w:cstheme="minorHAnsi"/>
                              <w:sz w:val="24"/>
                              <w:szCs w:val="24"/>
                            </w:rPr>
                          </w:pPr>
                          <w:r w:rsidRPr="00A31A4B">
                            <w:rPr>
                              <w:rFonts w:cstheme="minorHAnsi"/>
                              <w:sz w:val="24"/>
                              <w:szCs w:val="24"/>
                            </w:rPr>
                            <w:t>UNIVERSIDAD DE GUADALAJARA, 1995-1999</w:t>
                          </w:r>
                        </w:p>
                        <w:p w:rsidR="00310CE4" w:rsidRPr="00A31A4B" w:rsidRDefault="00310CE4" w:rsidP="00310CE4">
                          <w:pPr>
                            <w:pStyle w:val="Sinespaciado"/>
                            <w:rPr>
                              <w:rFonts w:cstheme="minorHAnsi"/>
                              <w:sz w:val="24"/>
                              <w:szCs w:val="24"/>
                            </w:rPr>
                          </w:pPr>
                          <w:r w:rsidRPr="00A31A4B">
                            <w:rPr>
                              <w:rFonts w:cstheme="minorHAnsi"/>
                              <w:sz w:val="24"/>
                              <w:szCs w:val="24"/>
                            </w:rPr>
                            <w:t>LICENCIATURA EN DERECHO</w:t>
                          </w:r>
                        </w:p>
                        <w:p w:rsidR="00310CE4" w:rsidRPr="00A31A4B" w:rsidRDefault="00310CE4" w:rsidP="00310CE4">
                          <w:pPr>
                            <w:pStyle w:val="Sinespaciado"/>
                            <w:rPr>
                              <w:rFonts w:cstheme="minorHAnsi"/>
                              <w:sz w:val="24"/>
                              <w:szCs w:val="24"/>
                            </w:rPr>
                          </w:pPr>
                        </w:p>
                        <w:p w:rsidR="00310CE4" w:rsidRPr="00A31A4B" w:rsidRDefault="00310CE4" w:rsidP="00310CE4">
                          <w:pPr>
                            <w:pStyle w:val="Sinespaciado"/>
                            <w:rPr>
                              <w:rFonts w:cstheme="minorHAnsi"/>
                              <w:sz w:val="24"/>
                              <w:szCs w:val="24"/>
                            </w:rPr>
                          </w:pPr>
                          <w:r w:rsidRPr="00A31A4B">
                            <w:rPr>
                              <w:rFonts w:cstheme="minorHAnsi"/>
                              <w:sz w:val="24"/>
                              <w:szCs w:val="24"/>
                            </w:rPr>
                            <w:t>POSGRADO UNIVERSIDAD DE GUADALAJARA, 2007-2009</w:t>
                          </w:r>
                        </w:p>
                        <w:p w:rsidR="00310CE4" w:rsidRPr="00A31A4B" w:rsidRDefault="00310CE4" w:rsidP="00310CE4">
                          <w:pPr>
                            <w:pStyle w:val="Sinespaciado"/>
                            <w:rPr>
                              <w:rFonts w:cstheme="minorHAnsi"/>
                              <w:sz w:val="24"/>
                              <w:szCs w:val="24"/>
                            </w:rPr>
                          </w:pPr>
                          <w:r w:rsidRPr="00A31A4B">
                            <w:rPr>
                              <w:rFonts w:cstheme="minorHAnsi"/>
                              <w:sz w:val="24"/>
                              <w:szCs w:val="24"/>
                            </w:rPr>
                            <w:t>MAESTRÍA EN CIENCIA POLÍTICA ORIENTACIÓN EN DEMOCRACIAS CONTEMPORÁNEAS</w:t>
                          </w:r>
                        </w:p>
                        <w:p w:rsidR="00310CE4" w:rsidRPr="00A31A4B" w:rsidRDefault="00310CE4" w:rsidP="00310CE4">
                          <w:pPr>
                            <w:pStyle w:val="Sinespaciado"/>
                            <w:rPr>
                              <w:rFonts w:cstheme="minorHAnsi"/>
                              <w:sz w:val="24"/>
                              <w:szCs w:val="24"/>
                            </w:rPr>
                          </w:pPr>
                        </w:p>
                        <w:p w:rsidR="00310CE4" w:rsidRPr="00A31A4B" w:rsidRDefault="00310CE4" w:rsidP="00310CE4">
                          <w:pPr>
                            <w:pStyle w:val="Sinespaciado"/>
                            <w:rPr>
                              <w:rFonts w:cstheme="minorHAnsi"/>
                              <w:sz w:val="24"/>
                              <w:szCs w:val="24"/>
                            </w:rPr>
                          </w:pPr>
                          <w:r w:rsidRPr="00A31A4B">
                            <w:rPr>
                              <w:rFonts w:cstheme="minorHAnsi"/>
                              <w:sz w:val="24"/>
                              <w:szCs w:val="24"/>
                            </w:rPr>
                            <w:t>ESPECIALIZACIONES</w:t>
                          </w:r>
                        </w:p>
                        <w:p w:rsidR="00310CE4" w:rsidRPr="00A31A4B" w:rsidRDefault="00310CE4" w:rsidP="00310CE4">
                          <w:pPr>
                            <w:pStyle w:val="Sinespaciado"/>
                            <w:rPr>
                              <w:rFonts w:cstheme="minorHAnsi"/>
                              <w:sz w:val="24"/>
                              <w:szCs w:val="24"/>
                            </w:rPr>
                          </w:pP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CICLO DE CONFERENCIAS DE ACTUALIZACIÓN JURÍDICA, UNIVERSIDAD DE GUADALAJARA, 1996</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DIPLOMADO EN DERECHOS HUMANOS, UNIVERSIDAD DE GUADALAJARA, 1998</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CONFERENCIAS MAGISTRALES DE POLÍTICAS DE SEGURIDAD PÚBLICA EN MÉXICO, UNIVERSIDAD DE GUADALAJARA, 1999</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SEMINARIO ACTUALIZACIÓN JURÍDICA, UNIVERSIDAD DE GUADALAJARA, 1999</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SEMINARIO DE PLANEACIÓN ESTRATÉGICA, INSTITUTO TECNOLÓGICO DE OCOTLÁN, 2001</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CONGRESO DE EMPRENDEDORES, UNIVERSIDAD DE GUADALAJARA,  2001</w:t>
                          </w:r>
                        </w:p>
                        <w:p w:rsidR="00310CE4" w:rsidRPr="00A31A4B" w:rsidRDefault="00310CE4" w:rsidP="00310CE4">
                          <w:pPr>
                            <w:pStyle w:val="Sinespaciado"/>
                            <w:numPr>
                              <w:ilvl w:val="0"/>
                              <w:numId w:val="4"/>
                            </w:numPr>
                            <w:rPr>
                              <w:rFonts w:cstheme="minorHAnsi"/>
                              <w:sz w:val="24"/>
                              <w:szCs w:val="24"/>
                            </w:rPr>
                          </w:pPr>
                          <w:r w:rsidRPr="00A31A4B">
                            <w:rPr>
                              <w:rFonts w:cstheme="minorHAnsi"/>
                              <w:sz w:val="24"/>
                              <w:szCs w:val="24"/>
                            </w:rPr>
                            <w:t>FORO MUNICIPAL INTEGRACIÓN DEL REGLAMENTO DE POLICÍA Y BUEN GOBIERNO, 2002</w:t>
                          </w:r>
                        </w:p>
                        <w:p w:rsidR="00566451" w:rsidRPr="00A31A4B" w:rsidRDefault="00566451" w:rsidP="00D13FAA">
                          <w:pPr>
                            <w:rPr>
                              <w:rFonts w:cstheme="minorHAnsi"/>
                              <w:sz w:val="24"/>
                              <w:szCs w:val="24"/>
                              <w:lang w:val="es-ES"/>
                            </w:rPr>
                          </w:pPr>
                        </w:p>
                      </w:txbxContent>
                    </v:textbox>
                    <w10:wrap type="square"/>
                  </v:shape>
                </w:pict>
              </mc:Fallback>
            </mc:AlternateContent>
          </w:r>
          <w:r>
            <w:rPr>
              <w:noProof/>
              <w:lang w:eastAsia="es-MX"/>
            </w:rPr>
            <mc:AlternateContent>
              <mc:Choice Requires="wps">
                <w:drawing>
                  <wp:anchor distT="0" distB="0" distL="114300" distR="114300" simplePos="0" relativeHeight="251664384" behindDoc="0" locked="0" layoutInCell="1" allowOverlap="1" wp14:anchorId="229E2B71" wp14:editId="28F562DF">
                    <wp:simplePos x="0" y="0"/>
                    <wp:positionH relativeFrom="column">
                      <wp:posOffset>474980</wp:posOffset>
                    </wp:positionH>
                    <wp:positionV relativeFrom="paragraph">
                      <wp:posOffset>150495</wp:posOffset>
                    </wp:positionV>
                    <wp:extent cx="5637530" cy="0"/>
                    <wp:effectExtent l="38100" t="38100" r="58420" b="95250"/>
                    <wp:wrapNone/>
                    <wp:docPr id="20" name="20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546571E9" id="20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4pt,11.85pt" to="481.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" strokecolor="#f79646 [3209]" strokeweight="2pt">
                    <v:shadow on="t" color="black" opacity="24903f" origin=",.5" offset="0,.55556mm"/>
                  </v:line>
                </w:pict>
              </mc:Fallback>
            </mc:AlternateContent>
          </w:r>
          <w:r w:rsidR="00566451">
            <w:tab/>
          </w:r>
        </w:p>
        <w:p w:rsidR="00215E6C" w:rsidRDefault="00215E6C"/>
        <w:p w:rsidR="00215E6C" w:rsidRPr="00215E6C" w:rsidRDefault="00215E6C" w:rsidP="00215E6C"/>
        <w:p w:rsidR="00215E6C" w:rsidRPr="00215E6C" w:rsidRDefault="00215E6C" w:rsidP="00215E6C"/>
        <w:p w:rsidR="00215E6C" w:rsidRPr="00DB6031" w:rsidRDefault="00215E6C" w:rsidP="00215E6C">
          <w:pPr>
            <w:rPr>
              <w:color w:val="984806" w:themeColor="accent6" w:themeShade="80"/>
            </w:rPr>
          </w:pPr>
        </w:p>
        <w:p w:rsidR="00B16DF6" w:rsidRDefault="00B16DF6" w:rsidP="00215E6C"/>
        <w:p w:rsidR="00215E6C" w:rsidRPr="00215E6C" w:rsidRDefault="00C82720" w:rsidP="00215E6C">
          <w:r>
            <w:rPr>
              <w:noProof/>
              <w:lang w:eastAsia="es-MX"/>
            </w:rPr>
            <mc:AlternateContent>
              <mc:Choice Requires="wps">
                <w:drawing>
                  <wp:anchor distT="0" distB="0" distL="114300" distR="114300" simplePos="0" relativeHeight="251680768" behindDoc="1" locked="0" layoutInCell="1" allowOverlap="1" wp14:anchorId="68DED02A" wp14:editId="46E4BC37">
                    <wp:simplePos x="0" y="0"/>
                    <wp:positionH relativeFrom="column">
                      <wp:posOffset>813435</wp:posOffset>
                    </wp:positionH>
                    <wp:positionV relativeFrom="paragraph">
                      <wp:posOffset>240030</wp:posOffset>
                    </wp:positionV>
                    <wp:extent cx="4734560" cy="2137410"/>
                    <wp:effectExtent l="0" t="0" r="8890"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2137410"/>
                            </a:xfrm>
                            <a:prstGeom prst="rect">
                              <a:avLst/>
                            </a:prstGeom>
                            <a:solidFill>
                              <a:srgbClr val="FFFFFF"/>
                            </a:solidFill>
                            <a:ln w="9525">
                              <a:noFill/>
                              <a:miter lim="800000"/>
                              <a:headEnd/>
                              <a:tailEnd/>
                            </a:ln>
                          </wps:spPr>
                          <wps:txbx>
                            <w:txbxContent>
                              <w:p w:rsidR="00B16DF6" w:rsidRDefault="00B16D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ED02A" id="Cuadro de texto 2" o:spid="_x0000_s1029" type="#_x0000_t202" style="position:absolute;margin-left:64.05pt;margin-top:18.9pt;width:372.8pt;height:168.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" stroked="f">
                    <v:textbox>
                      <w:txbxContent>
                        <w:p w:rsidR="00B16DF6" w:rsidRDefault="00B16DF6"/>
                      </w:txbxContent>
                    </v:textbox>
                    <w10:wrap type="square"/>
                  </v:shape>
                </w:pict>
              </mc:Fallback>
            </mc:AlternateContent>
          </w:r>
        </w:p>
        <w:p w:rsidR="00215E6C" w:rsidRDefault="00215E6C"/>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DB6031" w:rsidRPr="00DB6031" w:rsidRDefault="00DB6031" w:rsidP="00DB6031">
          <w:pPr>
            <w:pStyle w:val="Sinespaciado"/>
            <w:rPr>
              <w:sz w:val="24"/>
              <w:szCs w:val="24"/>
            </w:rPr>
          </w:pPr>
        </w:p>
        <w:p w:rsidR="00DA4C3D" w:rsidRDefault="008B61A2" w:rsidP="00DB6031">
          <w:pPr>
            <w:tabs>
              <w:tab w:val="left" w:pos="5475"/>
            </w:tabs>
            <w:rPr>
              <w:sz w:val="24"/>
              <w:szCs w:val="24"/>
            </w:rPr>
          </w:pPr>
          <w:r>
            <w:rPr>
              <w:noProof/>
              <w:sz w:val="24"/>
              <w:szCs w:val="24"/>
              <w:lang w:eastAsia="es-MX"/>
            </w:rPr>
            <mc:AlternateContent>
              <mc:Choice Requires="wps">
                <w:drawing>
                  <wp:anchor distT="0" distB="0" distL="114300" distR="114300" simplePos="0" relativeHeight="251693056" behindDoc="0" locked="0" layoutInCell="1" allowOverlap="1" wp14:anchorId="50156578" wp14:editId="5FE27E1D">
                    <wp:simplePos x="0" y="0"/>
                    <wp:positionH relativeFrom="column">
                      <wp:posOffset>492768</wp:posOffset>
                    </wp:positionH>
                    <wp:positionV relativeFrom="paragraph">
                      <wp:posOffset>-54758</wp:posOffset>
                    </wp:positionV>
                    <wp:extent cx="5699579" cy="4476997"/>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5699579" cy="44769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DIPLOMADO EN REGLAMENTACIÓN MUNICIPAL, INSTITUTO TECNOLÓGICO Y DE ESTUDIOS SUPERIORES DE OCCIDENTE, 2001</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EXPOSITOR DEL SEMINARIO DE ACTUALIZACIÓN DE LA ADMINISTRACIÓN PÚBLICA MUNICIPAL EN LA UNIVERSIDAD DE GUADALAJARA, 2003</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 xml:space="preserve"> PROCESO Y TÉCNICA LEGISLATIVA, EN EL CONGRESO DEL ESTADO DE JALISCO, 2004</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ACTUALIZACIÓN LEGISLACIÓN URBANA, CONGRESO DEL ESTADO DE JALISCO, 2004</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ELABORACIÓN DE DOCUMENTOS SISTEMAS DE CALIDAD, PODER EJECUTIVO JALISCO, 2007</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FORO DE CONSULTA PÚBLICA ESTATAL MATERIA DE DESARROLLO HUMANO, CONGRESO DEL ESTADO DE JALISCO, 2007</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PLANEACIÓN ESTRATÉGICA OPERATIVA, PODER EJECUTIVO JALISCO, 2008</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SEMINARIO INTERNACIONAL, CREANDO CAMPAÑAS EXITOSAS, 2014</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EXPOSITOR DE LA CONFERENCIA DESIGNACIÓN DE CARGOS PÚBLICOS Y ANÁLISIS DEL SERVICIO CIVIL DE CARRERA, 2014</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CONSTANCIA DE ASISTENCIAL AL CURSO “ENTREGA-RECEPCIÓN DE LA ADMINISTRACIÓN PÚBLICA MUNICIPAL , 2015</w:t>
                                </w:r>
                              </w:p>
                              <w:p w:rsidR="00DA4C3D" w:rsidRPr="008B61A2" w:rsidRDefault="00DA4C3D" w:rsidP="00DA4C3D">
                                <w:pPr>
                                  <w:pStyle w:val="Sinespaciado"/>
                                  <w:ind w:left="360"/>
                                  <w:rPr>
                                    <w:rFonts w:ascii="Arial" w:hAnsi="Arial" w:cs="Arial"/>
                                    <w:sz w:val="24"/>
                                    <w:szCs w:val="24"/>
                                  </w:rPr>
                                </w:pPr>
                                <w:r w:rsidRPr="008B61A2">
                                  <w:rPr>
                                    <w:rFonts w:ascii="Arial" w:hAnsi="Arial" w:cs="Arial"/>
                                    <w:sz w:val="24"/>
                                    <w:szCs w:val="24"/>
                                  </w:rPr>
                                  <w:t xml:space="preserve"> </w:t>
                                </w:r>
                              </w:p>
                              <w:p w:rsidR="00DA4C3D" w:rsidRPr="008B61A2" w:rsidRDefault="00DA4C3D" w:rsidP="00DA4C3D">
                                <w:pPr>
                                  <w:pStyle w:val="Sinespaciado"/>
                                  <w:rPr>
                                    <w:rFonts w:ascii="Arial" w:hAnsi="Arial" w:cs="Arial"/>
                                    <w:sz w:val="24"/>
                                    <w:szCs w:val="24"/>
                                  </w:rPr>
                                </w:pPr>
                              </w:p>
                              <w:p w:rsidR="00DA4C3D" w:rsidRPr="00DA4C3D" w:rsidRDefault="00DA4C3D">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56578" id="14 Cuadro de texto" o:spid="_x0000_s1030" type="#_x0000_t202" style="position:absolute;margin-left:38.8pt;margin-top:-4.3pt;width:448.8pt;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" fillcolor="white [3201]" stroked="f" strokeweight=".5pt">
                    <v:textbox>
                      <w:txbxContent>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DIPLOMADO EN REGLAMENTACIÓN MUNICIPAL, INSTITUTO TECNOLÓGICO Y DE ESTUDIOS SUPERIORES DE OCCIDENTE, 2001</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EXPOSITOR DEL SEMINARIO DE ACTUALIZACIÓN DE LA ADMINISTRACIÓN PÚBLICA MUNICIPAL EN LA UNIVERSIDAD DE GUADALAJARA, 2003</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 xml:space="preserve"> PROCESO Y TÉCNICA LEGISLATIVA, EN EL CONGRESO DEL ESTADO DE JALISCO, 2004</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ACTUALIZACIÓN LEGISLACIÓN URBANA, CONGRESO DEL ESTADO DE JALISCO, 2004</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ELABORACIÓN DE DOCUMENTOS SISTEMAS DE CALIDAD, PODER EJECUTIVO JALISCO, 2007</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FORO DE CONSULTA PÚBLICA ESTATAL MATERIA DE DESARROLLO HUMANO, CONGRESO DEL ESTADO DE JALISCO, 2007</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PLANEACIÓN ESTRATÉGICA OPERATIVA, PODER EJECUTIVO JALISCO, 2008</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SEMINARIO INTERNACIONAL, CREANDO CAMPAÑAS EXITOSAS, 2014</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EXPOSITOR DE LA CONFERENCIA DESIGNACIÓN DE CARGOS PÚBLICOS Y ANÁLISIS DEL SERVICIO CIVIL DE CARRERA, 2014</w:t>
                          </w:r>
                        </w:p>
                        <w:p w:rsidR="00DA4C3D" w:rsidRPr="00A31A4B" w:rsidRDefault="00DA4C3D" w:rsidP="00DA4C3D">
                          <w:pPr>
                            <w:pStyle w:val="Sinespaciado"/>
                            <w:numPr>
                              <w:ilvl w:val="0"/>
                              <w:numId w:val="4"/>
                            </w:numPr>
                            <w:rPr>
                              <w:rFonts w:cstheme="minorHAnsi"/>
                              <w:sz w:val="24"/>
                              <w:szCs w:val="24"/>
                            </w:rPr>
                          </w:pPr>
                          <w:r w:rsidRPr="00A31A4B">
                            <w:rPr>
                              <w:rFonts w:cstheme="minorHAnsi"/>
                              <w:sz w:val="24"/>
                              <w:szCs w:val="24"/>
                            </w:rPr>
                            <w:t>CONSTANCIA DE ASISTENCIAL AL CURSO “ENTREGA-RECEPCIÓN DE LA ADMINISTRACIÓN PÚBLICA MUNICIPAL , 2015</w:t>
                          </w:r>
                        </w:p>
                        <w:p w:rsidR="00DA4C3D" w:rsidRPr="008B61A2" w:rsidRDefault="00DA4C3D" w:rsidP="00DA4C3D">
                          <w:pPr>
                            <w:pStyle w:val="Sinespaciado"/>
                            <w:ind w:left="360"/>
                            <w:rPr>
                              <w:rFonts w:ascii="Arial" w:hAnsi="Arial" w:cs="Arial"/>
                              <w:sz w:val="24"/>
                              <w:szCs w:val="24"/>
                            </w:rPr>
                          </w:pPr>
                          <w:r w:rsidRPr="008B61A2">
                            <w:rPr>
                              <w:rFonts w:ascii="Arial" w:hAnsi="Arial" w:cs="Arial"/>
                              <w:sz w:val="24"/>
                              <w:szCs w:val="24"/>
                            </w:rPr>
                            <w:t xml:space="preserve"> </w:t>
                          </w:r>
                        </w:p>
                        <w:p w:rsidR="00DA4C3D" w:rsidRPr="008B61A2" w:rsidRDefault="00DA4C3D" w:rsidP="00DA4C3D">
                          <w:pPr>
                            <w:pStyle w:val="Sinespaciado"/>
                            <w:rPr>
                              <w:rFonts w:ascii="Arial" w:hAnsi="Arial" w:cs="Arial"/>
                              <w:sz w:val="24"/>
                              <w:szCs w:val="24"/>
                            </w:rPr>
                          </w:pPr>
                        </w:p>
                        <w:p w:rsidR="00DA4C3D" w:rsidRPr="00DA4C3D" w:rsidRDefault="00DA4C3D">
                          <w:pPr>
                            <w:rPr>
                              <w:lang w:val="es-ES"/>
                            </w:rPr>
                          </w:pPr>
                        </w:p>
                      </w:txbxContent>
                    </v:textbox>
                  </v:shape>
                </w:pict>
              </mc:Fallback>
            </mc:AlternateContent>
          </w:r>
        </w:p>
        <w:p w:rsidR="00DA4C3D" w:rsidRDefault="008B61A2">
          <w:pPr>
            <w:rPr>
              <w:sz w:val="24"/>
              <w:szCs w:val="24"/>
            </w:rPr>
          </w:pPr>
          <w:r>
            <w:rPr>
              <w:rFonts w:ascii="Century Schoolbook" w:eastAsia="Century Schoolbook" w:hAnsi="Century Schoolbook" w:cs="Times New Roman"/>
              <w:noProof/>
              <w:color w:val="414751"/>
              <w:sz w:val="20"/>
              <w:szCs w:val="20"/>
              <w:lang w:eastAsia="es-MX"/>
            </w:rPr>
            <mc:AlternateContent>
              <mc:Choice Requires="wps">
                <w:drawing>
                  <wp:anchor distT="0" distB="0" distL="114300" distR="114300" simplePos="0" relativeHeight="251695104" behindDoc="0" locked="0" layoutInCell="1" allowOverlap="1" wp14:anchorId="0F0D105B" wp14:editId="0339232B">
                    <wp:simplePos x="0" y="0"/>
                    <wp:positionH relativeFrom="column">
                      <wp:posOffset>492768</wp:posOffset>
                    </wp:positionH>
                    <wp:positionV relativeFrom="paragraph">
                      <wp:posOffset>4651260</wp:posOffset>
                    </wp:positionV>
                    <wp:extent cx="5699579" cy="3906981"/>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5699579" cy="3906981"/>
                            </a:xfrm>
                            <a:prstGeom prst="rect">
                              <a:avLst/>
                            </a:prstGeom>
                            <a:solidFill>
                              <a:sysClr val="window" lastClr="FFFFFF"/>
                            </a:solidFill>
                            <a:ln w="6350">
                              <a:noFill/>
                            </a:ln>
                            <a:effectLst/>
                          </wps:spPr>
                          <wps:txbx>
                            <w:txbxContent>
                              <w:p w:rsidR="00DA4C3D" w:rsidRPr="008B61A2" w:rsidRDefault="00DA4C3D" w:rsidP="00DA4C3D">
                                <w:pPr>
                                  <w:pStyle w:val="Sinespaciado"/>
                                  <w:jc w:val="center"/>
                                  <w:rPr>
                                    <w:rFonts w:ascii="Arial" w:hAnsi="Arial" w:cs="Arial"/>
                                    <w:b/>
                                    <w:sz w:val="24"/>
                                    <w:szCs w:val="24"/>
                                  </w:rPr>
                                </w:pPr>
                                <w:r w:rsidRPr="008B61A2">
                                  <w:rPr>
                                    <w:rFonts w:ascii="Arial" w:hAnsi="Arial" w:cs="Arial"/>
                                    <w:b/>
                                    <w:sz w:val="24"/>
                                    <w:szCs w:val="24"/>
                                  </w:rPr>
                                  <w:t xml:space="preserve">EXPERIENCIA LABORAL </w:t>
                                </w:r>
                              </w:p>
                              <w:p w:rsidR="00DA4C3D" w:rsidRPr="008B61A2" w:rsidRDefault="00DA4C3D" w:rsidP="00DA4C3D">
                                <w:pPr>
                                  <w:pStyle w:val="Sinespaciado"/>
                                  <w:jc w:val="center"/>
                                  <w:rPr>
                                    <w:rFonts w:ascii="Arial" w:hAnsi="Arial" w:cs="Arial"/>
                                    <w:b/>
                                    <w:sz w:val="24"/>
                                    <w:szCs w:val="24"/>
                                  </w:rPr>
                                </w:pP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INSTITUTO FEDERAL ELECTORAL ESPECIALISTA EN CAMPO Y NOTIFICADOR,  1995-1997</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AUXILIAR DE JUEZ CALIFICADOR ADMINISTRACIÓN PÚBLICA MUNICIPAL DE OCOTLÁN, JAL. 1999-2000</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SUB-DIRECTOR JURÍDICO ADMINISTRATIVO TRÁNSITO Y VIALIDAD MUNICIPAL DE OCOTLÁN, JAL. 1999-2000.</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COLABORADOR DEL CONSEJO PATERNAL DE OCOTLÁN, JAL. 1999-2000</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COLABORADOR DEL CONSEJO PATERNAL DE OCOTLÁN, JAL. 1999-2000</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SÍNDICO DEL GOBIERNO MUNICIPAL DE OCOTLÁN, JAL. 2001-2003</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PRESIDENTE DEL CONSEJO PATERNAL DE OCOTLÁN,  2001-2003</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ABOGADO INVESTIGADOR DEL ÓRGANO TÉCNICO DE HACIENDA, EN EL CONGRESO DEL ESTADO DE JAL., SEDE OCOTLÁN, 2007-2012</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 xml:space="preserve">ENCARGADO DEL ÓRGANO DE CONTROL INTERNO DEL GOBIERNO MUNICIPAL DE JOCOTEPEC. </w:t>
                                </w:r>
                              </w:p>
                              <w:p w:rsidR="00DA4C3D" w:rsidRPr="00A31A4B" w:rsidRDefault="00A31A4B" w:rsidP="00A31A4B">
                                <w:pPr>
                                  <w:pStyle w:val="Prrafodelista"/>
                                  <w:numPr>
                                    <w:ilvl w:val="0"/>
                                    <w:numId w:val="5"/>
                                  </w:numPr>
                                  <w:rPr>
                                    <w:rFonts w:cstheme="minorHAnsi"/>
                                    <w:sz w:val="24"/>
                                    <w:szCs w:val="24"/>
                                    <w:lang w:val="es-ES"/>
                                  </w:rPr>
                                </w:pPr>
                                <w:r w:rsidRPr="00A31A4B">
                                  <w:rPr>
                                    <w:rFonts w:cstheme="minorHAnsi"/>
                                    <w:sz w:val="24"/>
                                    <w:szCs w:val="24"/>
                                    <w:lang w:val="es-ES"/>
                                  </w:rPr>
                                  <w:t xml:space="preserve">GOBIERNO MUNICIPAL DE OCOTLÁN, JAL. </w:t>
                                </w:r>
                              </w:p>
                              <w:p w:rsidR="00A31A4B" w:rsidRPr="00A31A4B" w:rsidRDefault="00A31A4B" w:rsidP="00A31A4B">
                                <w:pPr>
                                  <w:pStyle w:val="Prrafodelista"/>
                                  <w:rPr>
                                    <w:rFonts w:cstheme="minorHAnsi"/>
                                    <w:sz w:val="24"/>
                                    <w:szCs w:val="24"/>
                                    <w:lang w:val="es-ES"/>
                                  </w:rPr>
                                </w:pPr>
                                <w:r w:rsidRPr="00A31A4B">
                                  <w:rPr>
                                    <w:rFonts w:cstheme="minorHAnsi"/>
                                    <w:sz w:val="24"/>
                                    <w:szCs w:val="24"/>
                                    <w:lang w:val="es-ES"/>
                                  </w:rPr>
                                  <w:t xml:space="preserve">SECRETARIO </w:t>
                                </w:r>
                                <w:r w:rsidR="00606545">
                                  <w:rPr>
                                    <w:rFonts w:cstheme="minorHAnsi"/>
                                    <w:sz w:val="24"/>
                                    <w:szCs w:val="24"/>
                                    <w:lang w:val="es-ES"/>
                                  </w:rPr>
                                  <w:t>GENERAL</w:t>
                                </w:r>
                                <w:bookmarkStart w:id="0" w:name="_GoBack"/>
                                <w:bookmarkEnd w:id="0"/>
                                <w:r w:rsidRPr="00A31A4B">
                                  <w:rPr>
                                    <w:rFonts w:cstheme="minorHAnsi"/>
                                    <w:sz w:val="24"/>
                                    <w:szCs w:val="24"/>
                                    <w:lang w:val="es-ES"/>
                                  </w:rPr>
                                  <w:t xml:space="preserve"> 2015-2018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105B" id="15 Cuadro de texto" o:spid="_x0000_s1031" type="#_x0000_t202" style="position:absolute;margin-left:38.8pt;margin-top:366.25pt;width:448.8pt;height:30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" fillcolor="window" stroked="f" strokeweight=".5pt">
                    <v:textbox>
                      <w:txbxContent>
                        <w:p w:rsidR="00DA4C3D" w:rsidRPr="008B61A2" w:rsidRDefault="00DA4C3D" w:rsidP="00DA4C3D">
                          <w:pPr>
                            <w:pStyle w:val="Sinespaciado"/>
                            <w:jc w:val="center"/>
                            <w:rPr>
                              <w:rFonts w:ascii="Arial" w:hAnsi="Arial" w:cs="Arial"/>
                              <w:b/>
                              <w:sz w:val="24"/>
                              <w:szCs w:val="24"/>
                            </w:rPr>
                          </w:pPr>
                          <w:r w:rsidRPr="008B61A2">
                            <w:rPr>
                              <w:rFonts w:ascii="Arial" w:hAnsi="Arial" w:cs="Arial"/>
                              <w:b/>
                              <w:sz w:val="24"/>
                              <w:szCs w:val="24"/>
                            </w:rPr>
                            <w:t xml:space="preserve">EXPERIENCIA LABORAL </w:t>
                          </w:r>
                        </w:p>
                        <w:p w:rsidR="00DA4C3D" w:rsidRPr="008B61A2" w:rsidRDefault="00DA4C3D" w:rsidP="00DA4C3D">
                          <w:pPr>
                            <w:pStyle w:val="Sinespaciado"/>
                            <w:jc w:val="center"/>
                            <w:rPr>
                              <w:rFonts w:ascii="Arial" w:hAnsi="Arial" w:cs="Arial"/>
                              <w:b/>
                              <w:sz w:val="24"/>
                              <w:szCs w:val="24"/>
                            </w:rPr>
                          </w:pP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INSTITUTO FEDERAL ELECTORAL ESPECIALISTA EN CAMPO Y NOTIFICADOR,  1995-1997</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AUXILIAR DE JUEZ CALIFICADOR ADMINISTRACIÓN PÚBLICA MUNICIPAL DE OCOTLÁN, JAL. 1999-2000</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SUB-DIRECTOR JURÍDICO ADMINISTRATIVO TRÁNSITO Y VIALIDAD MUNICIPAL DE OCOTLÁN, JAL. 1999-2000.</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COLABORADOR DEL CONSEJO PATERNAL DE OCOTLÁN, JAL. 1999-2000</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COLABORADOR DEL CONSEJO PATERNAL DE OCOTLÁN, JAL. 1999-2000</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SÍNDICO DEL GOBIERNO MUNICIPAL DE OCOTLÁN, JAL. 2001-2003</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PRESIDENTE DEL CONSEJO PATERNAL DE OCOTLÁN,  2001-2003</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ABOGADO INVESTIGADOR DEL ÓRGANO TÉCNICO DE HACIENDA, EN EL CONGRESO DEL ESTADO DE JAL., SEDE OCOTLÁN, 2007-2012</w:t>
                          </w:r>
                        </w:p>
                        <w:p w:rsidR="00DA4C3D" w:rsidRPr="00A31A4B" w:rsidRDefault="00DA4C3D" w:rsidP="00DA4C3D">
                          <w:pPr>
                            <w:pStyle w:val="Sinespaciado"/>
                            <w:numPr>
                              <w:ilvl w:val="0"/>
                              <w:numId w:val="5"/>
                            </w:numPr>
                            <w:rPr>
                              <w:rFonts w:cstheme="minorHAnsi"/>
                              <w:sz w:val="24"/>
                              <w:szCs w:val="24"/>
                            </w:rPr>
                          </w:pPr>
                          <w:r w:rsidRPr="00A31A4B">
                            <w:rPr>
                              <w:rFonts w:cstheme="minorHAnsi"/>
                              <w:sz w:val="24"/>
                              <w:szCs w:val="24"/>
                            </w:rPr>
                            <w:t xml:space="preserve">ENCARGADO DEL ÓRGANO DE CONTROL INTERNO DEL GOBIERNO MUNICIPAL DE JOCOTEPEC. </w:t>
                          </w:r>
                        </w:p>
                        <w:p w:rsidR="00DA4C3D" w:rsidRPr="00A31A4B" w:rsidRDefault="00A31A4B" w:rsidP="00A31A4B">
                          <w:pPr>
                            <w:pStyle w:val="Prrafodelista"/>
                            <w:numPr>
                              <w:ilvl w:val="0"/>
                              <w:numId w:val="5"/>
                            </w:numPr>
                            <w:rPr>
                              <w:rFonts w:cstheme="minorHAnsi"/>
                              <w:sz w:val="24"/>
                              <w:szCs w:val="24"/>
                              <w:lang w:val="es-ES"/>
                            </w:rPr>
                          </w:pPr>
                          <w:r w:rsidRPr="00A31A4B">
                            <w:rPr>
                              <w:rFonts w:cstheme="minorHAnsi"/>
                              <w:sz w:val="24"/>
                              <w:szCs w:val="24"/>
                              <w:lang w:val="es-ES"/>
                            </w:rPr>
                            <w:t xml:space="preserve">GOBIERNO MUNICIPAL DE OCOTLÁN, JAL. </w:t>
                          </w:r>
                        </w:p>
                        <w:p w:rsidR="00A31A4B" w:rsidRPr="00A31A4B" w:rsidRDefault="00A31A4B" w:rsidP="00A31A4B">
                          <w:pPr>
                            <w:pStyle w:val="Prrafodelista"/>
                            <w:rPr>
                              <w:rFonts w:cstheme="minorHAnsi"/>
                              <w:sz w:val="24"/>
                              <w:szCs w:val="24"/>
                              <w:lang w:val="es-ES"/>
                            </w:rPr>
                          </w:pPr>
                          <w:r w:rsidRPr="00A31A4B">
                            <w:rPr>
                              <w:rFonts w:cstheme="minorHAnsi"/>
                              <w:sz w:val="24"/>
                              <w:szCs w:val="24"/>
                              <w:lang w:val="es-ES"/>
                            </w:rPr>
                            <w:t xml:space="preserve">SECRETARIO </w:t>
                          </w:r>
                          <w:r w:rsidR="00606545">
                            <w:rPr>
                              <w:rFonts w:cstheme="minorHAnsi"/>
                              <w:sz w:val="24"/>
                              <w:szCs w:val="24"/>
                              <w:lang w:val="es-ES"/>
                            </w:rPr>
                            <w:t>GENERAL</w:t>
                          </w:r>
                          <w:bookmarkStart w:id="1" w:name="_GoBack"/>
                          <w:bookmarkEnd w:id="1"/>
                          <w:r w:rsidRPr="00A31A4B">
                            <w:rPr>
                              <w:rFonts w:cstheme="minorHAnsi"/>
                              <w:sz w:val="24"/>
                              <w:szCs w:val="24"/>
                              <w:lang w:val="es-ES"/>
                            </w:rPr>
                            <w:t xml:space="preserve"> 2015-2018</w:t>
                          </w:r>
                        </w:p>
                      </w:txbxContent>
                    </v:textbox>
                  </v:shape>
                </w:pict>
              </mc:Fallback>
            </mc:AlternateContent>
          </w:r>
          <w:r w:rsidR="00DA4C3D">
            <w:rPr>
              <w:noProof/>
              <w:sz w:val="24"/>
              <w:szCs w:val="24"/>
              <w:lang w:eastAsia="es-MX"/>
            </w:rPr>
            <mc:AlternateContent>
              <mc:Choice Requires="wps">
                <w:drawing>
                  <wp:anchor distT="0" distB="0" distL="114300" distR="114300" simplePos="0" relativeHeight="251703296" behindDoc="0" locked="0" layoutInCell="1" allowOverlap="1" wp14:anchorId="4206CD43" wp14:editId="19FD565E">
                    <wp:simplePos x="0" y="0"/>
                    <wp:positionH relativeFrom="column">
                      <wp:posOffset>620395</wp:posOffset>
                    </wp:positionH>
                    <wp:positionV relativeFrom="paragraph">
                      <wp:posOffset>4339590</wp:posOffset>
                    </wp:positionV>
                    <wp:extent cx="5568950" cy="0"/>
                    <wp:effectExtent l="38100" t="38100" r="50800" b="95250"/>
                    <wp:wrapNone/>
                    <wp:docPr id="21" name="21 Conector recto"/>
                    <wp:cNvGraphicFramePr/>
                    <a:graphic xmlns:a="http://schemas.openxmlformats.org/drawingml/2006/main">
                      <a:graphicData uri="http://schemas.microsoft.com/office/word/2010/wordprocessingShape">
                        <wps:wsp>
                          <wps:cNvCnPr/>
                          <wps:spPr>
                            <a:xfrm>
                              <a:off x="0" y="0"/>
                              <a:ext cx="5568950" cy="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6C3D689D" id="21 Conector recto"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85pt,341.7pt" to="487.3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" strokecolor="#f79646" strokeweight="2pt">
                    <v:shadow on="t" color="black" opacity="24903f" origin=",.5" offset="0,.55556mm"/>
                  </v:line>
                </w:pict>
              </mc:Fallback>
            </mc:AlternateContent>
          </w:r>
          <w:r w:rsidR="00DA4C3D" w:rsidRPr="007534E1">
            <w:rPr>
              <w:rFonts w:ascii="Century Schoolbook" w:eastAsia="Century Schoolbook" w:hAnsi="Century Schoolbook" w:cs="Times New Roman"/>
              <w:noProof/>
              <w:color w:val="414751"/>
              <w:sz w:val="20"/>
              <w:szCs w:val="20"/>
              <w:lang w:eastAsia="es-MX"/>
            </w:rPr>
            <w:drawing>
              <wp:anchor distT="0" distB="0" distL="114300" distR="114300" simplePos="0" relativeHeight="251701248" behindDoc="0" locked="0" layoutInCell="1" allowOverlap="1" wp14:anchorId="26E70228" wp14:editId="074A803E">
                <wp:simplePos x="0" y="0"/>
                <wp:positionH relativeFrom="column">
                  <wp:posOffset>6049645</wp:posOffset>
                </wp:positionH>
                <wp:positionV relativeFrom="paragraph">
                  <wp:posOffset>3921125</wp:posOffset>
                </wp:positionV>
                <wp:extent cx="999490" cy="725170"/>
                <wp:effectExtent l="0" t="0" r="0" b="0"/>
                <wp:wrapNone/>
                <wp:docPr id="19" name="Imagen 19"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C3D">
            <w:rPr>
              <w:sz w:val="24"/>
              <w:szCs w:val="24"/>
            </w:rPr>
            <w:br w:type="page"/>
          </w:r>
        </w:p>
        <w:p w:rsidR="00215E6C" w:rsidRDefault="004E4BC9" w:rsidP="00DB6031">
          <w:pPr>
            <w:tabs>
              <w:tab w:val="left" w:pos="5475"/>
            </w:tabs>
          </w:pPr>
          <w:r w:rsidRPr="007534E1">
            <w:rPr>
              <w:rFonts w:ascii="Century Schoolbook" w:eastAsia="Century Schoolbook" w:hAnsi="Century Schoolbook" w:cs="Times New Roman"/>
              <w:noProof/>
              <w:color w:val="414751"/>
              <w:sz w:val="20"/>
              <w:szCs w:val="20"/>
              <w:lang w:eastAsia="es-MX"/>
            </w:rPr>
            <w:lastRenderedPageBreak/>
            <w:drawing>
              <wp:anchor distT="0" distB="0" distL="114300" distR="114300" simplePos="0" relativeHeight="251678720" behindDoc="0" locked="0" layoutInCell="1" allowOverlap="1" wp14:anchorId="0BCFBB57" wp14:editId="3B52B1ED">
                <wp:simplePos x="0" y="0"/>
                <wp:positionH relativeFrom="column">
                  <wp:posOffset>5952490</wp:posOffset>
                </wp:positionH>
                <wp:positionV relativeFrom="paragraph">
                  <wp:posOffset>-509715</wp:posOffset>
                </wp:positionV>
                <wp:extent cx="999490" cy="725170"/>
                <wp:effectExtent l="0" t="0" r="0" b="0"/>
                <wp:wrapNone/>
                <wp:docPr id="5" name="Imagen 5"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6672" behindDoc="0" locked="0" layoutInCell="1" allowOverlap="1" wp14:anchorId="5026777B" wp14:editId="6EC282EC">
                    <wp:simplePos x="0" y="0"/>
                    <wp:positionH relativeFrom="column">
                      <wp:posOffset>486410</wp:posOffset>
                    </wp:positionH>
                    <wp:positionV relativeFrom="paragraph">
                      <wp:posOffset>-100965</wp:posOffset>
                    </wp:positionV>
                    <wp:extent cx="5637530" cy="0"/>
                    <wp:effectExtent l="38100" t="38100" r="58420" b="95250"/>
                    <wp:wrapNone/>
                    <wp:docPr id="3" name="3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0B9440F6" id="3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8.3pt,-7.95pt" to="482.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" strokecolor="#f79646 [3209]" strokeweight="2pt">
                    <v:shadow on="t" color="black" opacity="24903f" origin=",.5" offset="0,.55556mm"/>
                  </v:line>
                </w:pict>
              </mc:Fallback>
            </mc:AlternateContent>
          </w:r>
          <w:r w:rsidRPr="00B16DF6">
            <w:rPr>
              <w:noProof/>
              <w:sz w:val="24"/>
              <w:szCs w:val="24"/>
              <w:lang w:eastAsia="es-MX"/>
            </w:rPr>
            <mc:AlternateContent>
              <mc:Choice Requires="wps">
                <w:drawing>
                  <wp:anchor distT="0" distB="0" distL="114300" distR="114300" simplePos="0" relativeHeight="251682816" behindDoc="0" locked="0" layoutInCell="1" allowOverlap="1" wp14:anchorId="37257E63" wp14:editId="346E701C">
                    <wp:simplePos x="0" y="0"/>
                    <wp:positionH relativeFrom="column">
                      <wp:posOffset>480893</wp:posOffset>
                    </wp:positionH>
                    <wp:positionV relativeFrom="paragraph">
                      <wp:posOffset>28369</wp:posOffset>
                    </wp:positionV>
                    <wp:extent cx="5637530" cy="9760725"/>
                    <wp:effectExtent l="0" t="0" r="1270" b="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9760725"/>
                            </a:xfrm>
                            <a:prstGeom prst="rect">
                              <a:avLst/>
                            </a:prstGeom>
                            <a:solidFill>
                              <a:srgbClr val="FFFFFF"/>
                            </a:solidFill>
                            <a:ln w="9525">
                              <a:noFill/>
                              <a:miter lim="800000"/>
                              <a:headEnd/>
                              <a:tailEnd/>
                            </a:ln>
                          </wps:spPr>
                          <wps:txbx>
                            <w:txbxContent>
                              <w:p w:rsidR="004E4BC9" w:rsidRDefault="004E4BC9" w:rsidP="00DA4C3D">
                                <w:pPr>
                                  <w:pStyle w:val="Sinespaciado"/>
                                  <w:jc w:val="center"/>
                                  <w:rPr>
                                    <w:rFonts w:ascii="Arial" w:hAnsi="Arial" w:cs="Arial"/>
                                    <w:b/>
                                    <w:sz w:val="24"/>
                                    <w:szCs w:val="24"/>
                                  </w:rPr>
                                </w:pPr>
                                <w:r>
                                  <w:rPr>
                                    <w:rFonts w:ascii="Arial" w:hAnsi="Arial" w:cs="Arial"/>
                                    <w:b/>
                                    <w:sz w:val="24"/>
                                    <w:szCs w:val="24"/>
                                  </w:rPr>
                                  <w:t>REGLAMENTO DE LA ADMINISTRACION PUBLICA MUNICIPAL DE OCOTLAN</w:t>
                                </w:r>
                              </w:p>
                              <w:p w:rsidR="004E4BC9" w:rsidRDefault="004E4BC9" w:rsidP="00DA4C3D">
                                <w:pPr>
                                  <w:pStyle w:val="Sinespaciado"/>
                                  <w:jc w:val="center"/>
                                  <w:rPr>
                                    <w:rFonts w:ascii="Arial" w:hAnsi="Arial" w:cs="Arial"/>
                                    <w:b/>
                                    <w:sz w:val="24"/>
                                    <w:szCs w:val="24"/>
                                  </w:rPr>
                                </w:pPr>
                              </w:p>
                              <w:p w:rsidR="00DA4C3D" w:rsidRPr="008B61A2" w:rsidRDefault="00DA4C3D" w:rsidP="00DA4C3D">
                                <w:pPr>
                                  <w:pStyle w:val="Sinespaciado"/>
                                  <w:jc w:val="center"/>
                                  <w:rPr>
                                    <w:rFonts w:ascii="Arial" w:hAnsi="Arial" w:cs="Arial"/>
                                    <w:b/>
                                    <w:sz w:val="24"/>
                                    <w:szCs w:val="24"/>
                                  </w:rPr>
                                </w:pPr>
                                <w:r w:rsidRPr="008B61A2">
                                  <w:rPr>
                                    <w:rFonts w:ascii="Arial" w:hAnsi="Arial" w:cs="Arial"/>
                                    <w:b/>
                                    <w:sz w:val="24"/>
                                    <w:szCs w:val="24"/>
                                  </w:rPr>
                                  <w:t>FACULTADES Y OBLIGACIONES DEL SERVIDOR PÚBLICO</w:t>
                                </w:r>
                              </w:p>
                              <w:p w:rsidR="00A31A4B" w:rsidRPr="00AA06A2" w:rsidRDefault="00A31A4B" w:rsidP="00A31A4B">
                                <w:pPr>
                                  <w:autoSpaceDE w:val="0"/>
                                  <w:autoSpaceDN w:val="0"/>
                                  <w:adjustRightInd w:val="0"/>
                                  <w:spacing w:after="0"/>
                                  <w:jc w:val="center"/>
                                  <w:rPr>
                                    <w:rFonts w:ascii="Arial" w:hAnsi="Arial" w:cs="Arial"/>
                                    <w:b/>
                                    <w:bCs/>
                                    <w:color w:val="000000"/>
                                  </w:rPr>
                                </w:pPr>
                                <w:bookmarkStart w:id="2" w:name="OLE_LINK21"/>
                                <w:r w:rsidRPr="00AA06A2">
                                  <w:rPr>
                                    <w:rFonts w:ascii="Arial" w:hAnsi="Arial" w:cs="Arial"/>
                                    <w:b/>
                                    <w:bCs/>
                                    <w:color w:val="000000"/>
                                  </w:rPr>
                                  <w:t>DE LA  HACIENDA MUNICIPAL</w:t>
                                </w:r>
                              </w:p>
                              <w:bookmarkEnd w:id="2"/>
                              <w:p w:rsidR="00A31A4B" w:rsidRPr="00AA06A2" w:rsidRDefault="00A31A4B" w:rsidP="00A31A4B">
                                <w:pPr>
                                  <w:autoSpaceDE w:val="0"/>
                                  <w:autoSpaceDN w:val="0"/>
                                  <w:adjustRightInd w:val="0"/>
                                  <w:spacing w:after="0"/>
                                  <w:jc w:val="both"/>
                                  <w:rPr>
                                    <w:rFonts w:ascii="Arial" w:hAnsi="Arial" w:cs="Arial"/>
                                    <w:b/>
                                    <w:bCs/>
                                    <w:color w:val="00000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b/>
                                    <w:bCs/>
                                    <w:color w:val="000000"/>
                                    <w:sz w:val="20"/>
                                  </w:rPr>
                                  <w:t xml:space="preserve">ARTÍCULO 62. </w:t>
                                </w:r>
                                <w:r w:rsidRPr="00A31A4B">
                                  <w:rPr>
                                    <w:rFonts w:cstheme="minorHAnsi"/>
                                    <w:color w:val="000000"/>
                                    <w:sz w:val="20"/>
                                  </w:rPr>
                                  <w:t>LA HACIENDA  MUNICIPAL, ES LA DEPENDENCIA ENCARGADA DE LA HACIENDA PÚBLICA DEL MUNICIPIO. AL FRENTE DE DICHA DEPENDENCIA ESTARÁ UN SERVIDOR PÚBLICO DENOMINADO ENCARGADO DE LA HACIENDA MUNICIPAL.</w:t>
                                </w:r>
                              </w:p>
                              <w:p w:rsidR="00A31A4B" w:rsidRPr="00A31A4B" w:rsidRDefault="00A31A4B" w:rsidP="00A31A4B">
                                <w:pPr>
                                  <w:autoSpaceDE w:val="0"/>
                                  <w:autoSpaceDN w:val="0"/>
                                  <w:adjustRightInd w:val="0"/>
                                  <w:spacing w:after="0"/>
                                  <w:jc w:val="both"/>
                                  <w:rPr>
                                    <w:rFonts w:cstheme="minorHAnsi"/>
                                    <w:b/>
                                    <w:bCs/>
                                    <w:color w:val="000000"/>
                                    <w:sz w:val="2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b/>
                                    <w:bCs/>
                                    <w:color w:val="000000"/>
                                    <w:sz w:val="20"/>
                                  </w:rPr>
                                  <w:t xml:space="preserve">ARTÍCULO 63. </w:t>
                                </w:r>
                                <w:r w:rsidRPr="00A31A4B">
                                  <w:rPr>
                                    <w:rFonts w:cstheme="minorHAnsi"/>
                                    <w:color w:val="000000"/>
                                    <w:sz w:val="20"/>
                                  </w:rPr>
                                  <w:t>LA HACIENDA  ES LA INSTANCIA COMPETENTE PARA INTEGRAR, EN TÉRMINOS DE LA NORMATIVIDAD APLICABLE, LA INFORMACIÓN NECESARIA PARA LA PRESENTACIÓN DE LA CUENTA PÚBLICA DEL MUNICIPIO.</w:t>
                                </w:r>
                              </w:p>
                              <w:p w:rsidR="00A31A4B" w:rsidRPr="00A31A4B" w:rsidRDefault="00A31A4B" w:rsidP="00A31A4B">
                                <w:pPr>
                                  <w:autoSpaceDE w:val="0"/>
                                  <w:autoSpaceDN w:val="0"/>
                                  <w:adjustRightInd w:val="0"/>
                                  <w:spacing w:after="0"/>
                                  <w:jc w:val="both"/>
                                  <w:rPr>
                                    <w:rFonts w:cstheme="minorHAnsi"/>
                                    <w:b/>
                                    <w:bCs/>
                                    <w:color w:val="000000"/>
                                    <w:sz w:val="2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b/>
                                    <w:bCs/>
                                    <w:color w:val="000000"/>
                                    <w:sz w:val="20"/>
                                  </w:rPr>
                                  <w:t xml:space="preserve">ARTÍCULO 64. </w:t>
                                </w:r>
                                <w:r w:rsidRPr="00A31A4B">
                                  <w:rPr>
                                    <w:rFonts w:cstheme="minorHAnsi"/>
                                    <w:color w:val="000000"/>
                                    <w:sz w:val="20"/>
                                  </w:rPr>
                                  <w:t>EL ENCARGADO DE LA HACIENDA MUNICIPAL DEBE CAUCIONAR EL MANEJO DE FONDOS, EN FAVOR DEL AYUNTAMIENTO, CONFORME LO DISPONEN LAS LEYES Y ORDENAMIENTOS CORRESPONDIENTES.</w:t>
                                </w:r>
                              </w:p>
                              <w:p w:rsidR="00A31A4B" w:rsidRPr="00A31A4B" w:rsidRDefault="00A31A4B" w:rsidP="00A31A4B">
                                <w:pPr>
                                  <w:autoSpaceDE w:val="0"/>
                                  <w:autoSpaceDN w:val="0"/>
                                  <w:adjustRightInd w:val="0"/>
                                  <w:spacing w:after="0"/>
                                  <w:jc w:val="both"/>
                                  <w:rPr>
                                    <w:rFonts w:cstheme="minorHAnsi"/>
                                    <w:b/>
                                    <w:bCs/>
                                    <w:color w:val="000000"/>
                                    <w:sz w:val="20"/>
                                  </w:rPr>
                                </w:pPr>
                              </w:p>
                              <w:p w:rsidR="00A31A4B" w:rsidRPr="00A31A4B" w:rsidRDefault="00A31A4B" w:rsidP="00A31A4B">
                                <w:pPr>
                                  <w:autoSpaceDE w:val="0"/>
                                  <w:autoSpaceDN w:val="0"/>
                                  <w:adjustRightInd w:val="0"/>
                                  <w:spacing w:after="0"/>
                                  <w:jc w:val="both"/>
                                  <w:rPr>
                                    <w:rFonts w:cstheme="minorHAnsi"/>
                                    <w:b/>
                                    <w:bCs/>
                                    <w:color w:val="000000"/>
                                    <w:sz w:val="20"/>
                                  </w:rPr>
                                </w:pPr>
                                <w:r w:rsidRPr="00A31A4B">
                                  <w:rPr>
                                    <w:rFonts w:cstheme="minorHAnsi"/>
                                    <w:b/>
                                    <w:bCs/>
                                    <w:color w:val="000000"/>
                                    <w:sz w:val="20"/>
                                  </w:rPr>
                                  <w:t xml:space="preserve">ARTÍCULO 65. </w:t>
                                </w:r>
                                <w:r w:rsidRPr="00A31A4B">
                                  <w:rPr>
                                    <w:rFonts w:cstheme="minorHAnsi"/>
                                    <w:color w:val="000000"/>
                                    <w:sz w:val="20"/>
                                  </w:rPr>
                                  <w:t>LA HACIENDA  MUNICIPAL, PARA EL DESPACHO DE LOS ASUNTOS DE SU COMPETENCIA CUENTA CON LA JEFATURA DE GLOSA Y ÁREAS AUXILIARES DE INGRESOS, PRESUPUESTO Y EGRESOS</w:t>
                                </w:r>
                                <w:r w:rsidRPr="00A31A4B">
                                  <w:rPr>
                                    <w:rFonts w:cstheme="minorHAnsi"/>
                                    <w:b/>
                                    <w:bCs/>
                                    <w:color w:val="000000"/>
                                    <w:sz w:val="20"/>
                                  </w:rPr>
                                  <w:t xml:space="preserve">, </w:t>
                                </w:r>
                                <w:r w:rsidRPr="00A31A4B">
                                  <w:rPr>
                                    <w:rFonts w:cstheme="minorHAnsi"/>
                                    <w:color w:val="000000"/>
                                    <w:sz w:val="20"/>
                                  </w:rPr>
                                  <w:t>CONTABILIDAD</w:t>
                                </w:r>
                                <w:r w:rsidRPr="00A31A4B">
                                  <w:rPr>
                                    <w:rFonts w:cstheme="minorHAnsi"/>
                                    <w:bCs/>
                                    <w:color w:val="000000"/>
                                    <w:sz w:val="20"/>
                                  </w:rPr>
                                  <w:t xml:space="preserve">, CATASTRO, ÁREA ADMINISTRATIVA, ÁREA DE </w:t>
                                </w:r>
                                <w:r w:rsidRPr="00A31A4B">
                                  <w:rPr>
                                    <w:rFonts w:cstheme="minorHAnsi"/>
                                    <w:color w:val="000000"/>
                                    <w:sz w:val="20"/>
                                  </w:rPr>
                                  <w:t xml:space="preserve">POLÍTICA FISCAL Y MEJORA HACENDARIA, OFICIALÍA DE APREMIOS, PATRIMONIO, JEFATURA DE ADQUISICIONES Y PROVEEDURÍA, PADRÓN, LICENCIAS Y REGLAMENTOS. </w:t>
                                </w:r>
                              </w:p>
                              <w:p w:rsidR="00A31A4B" w:rsidRPr="00A31A4B" w:rsidRDefault="00A31A4B" w:rsidP="00A31A4B">
                                <w:pPr>
                                  <w:autoSpaceDE w:val="0"/>
                                  <w:autoSpaceDN w:val="0"/>
                                  <w:adjustRightInd w:val="0"/>
                                  <w:spacing w:after="0"/>
                                  <w:jc w:val="both"/>
                                  <w:rPr>
                                    <w:rFonts w:cstheme="minorHAnsi"/>
                                    <w:color w:val="000000"/>
                                    <w:sz w:val="2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EL ENCARGADO DE LA HACIENDA MUNICIPAL TIENE LA ATRIBUCIÓN DE COORDINAR, SUPERVISAR Y AUXILIAR EL DESEMPEÑO DE LAS ACTIVIDADES DE LAS ÁREAS A SU CARGO.</w:t>
                                </w:r>
                              </w:p>
                              <w:p w:rsidR="00A31A4B" w:rsidRPr="00A31A4B" w:rsidRDefault="00A31A4B" w:rsidP="00A31A4B">
                                <w:pPr>
                                  <w:autoSpaceDE w:val="0"/>
                                  <w:autoSpaceDN w:val="0"/>
                                  <w:adjustRightInd w:val="0"/>
                                  <w:spacing w:after="0"/>
                                  <w:jc w:val="both"/>
                                  <w:rPr>
                                    <w:rFonts w:cstheme="minorHAnsi"/>
                                    <w:b/>
                                    <w:bCs/>
                                    <w:color w:val="000000"/>
                                    <w:sz w:val="2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b/>
                                    <w:bCs/>
                                    <w:color w:val="000000"/>
                                    <w:sz w:val="20"/>
                                  </w:rPr>
                                  <w:t xml:space="preserve">ARTÍCULO 66. </w:t>
                                </w:r>
                                <w:r w:rsidRPr="00A31A4B">
                                  <w:rPr>
                                    <w:rFonts w:cstheme="minorHAnsi"/>
                                    <w:color w:val="000000"/>
                                    <w:sz w:val="20"/>
                                  </w:rPr>
                                  <w:t>A LA HACIENDA  MUNICIPAL LE COMPETEN LAS SIGUIENTES ATRIBUCIONES:</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I. LLEVAR A CABO LA ADMINISTRACIÓN FINANCIERA Y TRIBUTARIA DE LA HACIENDA MUNICIPAL;</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 xml:space="preserve">II. APLICAR LOS RECURSOS FINANCIEROS MUNICIPALES PARA CUBRIR LOS GASTOS DEL MUNICIPIO, DE ACUERDO CON EL PRESUPUESTO DE EGRESOS APROBADO POR EL AYUNTAMIENTO, EN ESTRICTO APEGO A LOS PRINCIPIOS DE TRANSPARENCIA Y AUSTERIDAD; </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III. OBLIGAR CAMBIARIAMENTE AL MUNICIPIO EN FORMA MANCOMUNADA CON EL PRESIDENTE MUNICIPAL.</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IV. ORDENAR Y PRACTICAR REVISIONES Y AUDITORÍAS A LOS CONTRIBUYENTES DE LA HACIENDA MUNICIPAL;</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V. CONOCER, PREVIA AUTORIZACIÓN DEL AYUNTAMIENTO, LAS INICIATIVAS QUE AFECTEN LA HACIENDA</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PÚBLICA MUNICIPAL;</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VI. EJERCER LAS ATRIBUCIONES DERIVADAS DE CONVENIOS FISCALES QUE CELEBRE EL AYUNTAMIENTO CON LOS GOBIERNOS FEDERAL O ESTATAL, ASÍ COMO GESTIONAR CUANDO PROCEDA, LA REORIENTACIÓN DE LOS MISMOS ACORDE A LOS PLANES Y PROGRAMAS MUNICIPALES EN COORDINACIÓN CON LAS DEPENDENCIAS COMPETENTES;</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VII. DETERMINAR EN CANTIDAD LÍQUIDA LAS CONTRIBUCIONES Y APROVECHAMIENTOS QUE SE HUBIEREN OMITIDO POR LOS CONTRIBUYENTES;</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VIII. IMPONER EN EL ÁMBITO DE SU COMPETENCIA, SANCIONES A LOS CONTRIBUYENTES, RESPONSABLES SOLIDARIOS Y DEMÁS OBLIGADOS QUE HUBIEREN INFRINGIDO LAS DISPOSICIONES FISCALES; ASÍ COMO VIGILAR QUE LAS SANCIONES IMPUESTAS POR SUS DEPENDENCIAS SUBALTERNAS, SEAN APEGADAS A DERECHO;</w:t>
                                </w:r>
                              </w:p>
                              <w:p w:rsidR="00A31A4B" w:rsidRPr="00A31A4B" w:rsidRDefault="00A31A4B" w:rsidP="00A31A4B">
                                <w:pPr>
                                  <w:autoSpaceDE w:val="0"/>
                                  <w:autoSpaceDN w:val="0"/>
                                  <w:adjustRightInd w:val="0"/>
                                  <w:spacing w:after="0"/>
                                  <w:jc w:val="both"/>
                                  <w:rPr>
                                    <w:rFonts w:ascii="Arial" w:hAnsi="Arial" w:cs="Arial"/>
                                    <w:color w:val="000000"/>
                                    <w:sz w:val="24"/>
                                  </w:rPr>
                                </w:pPr>
                                <w:r w:rsidRPr="00A31A4B">
                                  <w:rPr>
                                    <w:rFonts w:cstheme="minorHAnsi"/>
                                    <w:color w:val="000000"/>
                                    <w:sz w:val="20"/>
                                  </w:rPr>
                                  <w:t>IX. RECAUDAR DIRECTAMENTE EL IMPORTE DE LOS IMPUESTOS, DERECHOS, APROVECHAMIENTOS, PRODUCTOS, CONTRIBUCIONES ESPECIALES Y OTROS INGRESOS A CARGO DE LOS CONTRIBUYENTES. EN SU CASO Y UNA VEZ AUTORIZADO POR EL AYUNTAMIENTO, LLEVAR A CABO DICHA RECAUDACIÓN A TRAVÉS DE CONVENIOS CON INSTITUCIONES DE CRÉDITO, ESTABLECIMIENTOS COMERCIALES O</w:t>
                                </w:r>
                                <w:r w:rsidRPr="00A31A4B">
                                  <w:rPr>
                                    <w:rFonts w:ascii="Arial" w:hAnsi="Arial" w:cs="Arial"/>
                                    <w:color w:val="000000"/>
                                    <w:sz w:val="20"/>
                                  </w:rPr>
                                  <w:t xml:space="preserve"> </w:t>
                                </w:r>
                                <w:r w:rsidRPr="00A31A4B">
                                  <w:rPr>
                                    <w:rFonts w:cstheme="minorHAnsi"/>
                                    <w:color w:val="000000"/>
                                    <w:sz w:val="20"/>
                                  </w:rPr>
                                  <w:t>DEPENDENCIAS GUBERNAMENTALES QUE PARA TAL EFECTO SE SEÑALEN;</w:t>
                                </w:r>
                              </w:p>
                              <w:p w:rsidR="00310CE4" w:rsidRPr="00A31A4B" w:rsidRDefault="00310CE4" w:rsidP="00310CE4">
                                <w:pPr>
                                  <w:rPr>
                                    <w:rFonts w:ascii="Arial" w:hAnsi="Arial" w:cs="Arial"/>
                                    <w:sz w:val="24"/>
                                    <w:szCs w:val="24"/>
                                  </w:rPr>
                                </w:pPr>
                              </w:p>
                              <w:p w:rsidR="00B16DF6" w:rsidRPr="008B61A2" w:rsidRDefault="00B16DF6">
                                <w:pPr>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7E63" id="_x0000_s1032" type="#_x0000_t202" style="position:absolute;margin-left:37.85pt;margin-top:2.25pt;width:443.9pt;height:76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" stroked="f">
                    <v:textbox>
                      <w:txbxContent>
                        <w:p w:rsidR="004E4BC9" w:rsidRDefault="004E4BC9" w:rsidP="00DA4C3D">
                          <w:pPr>
                            <w:pStyle w:val="Sinespaciado"/>
                            <w:jc w:val="center"/>
                            <w:rPr>
                              <w:rFonts w:ascii="Arial" w:hAnsi="Arial" w:cs="Arial"/>
                              <w:b/>
                              <w:sz w:val="24"/>
                              <w:szCs w:val="24"/>
                            </w:rPr>
                          </w:pPr>
                          <w:r>
                            <w:rPr>
                              <w:rFonts w:ascii="Arial" w:hAnsi="Arial" w:cs="Arial"/>
                              <w:b/>
                              <w:sz w:val="24"/>
                              <w:szCs w:val="24"/>
                            </w:rPr>
                            <w:t>REGLAMENTO DE LA ADMINISTRACION PUBLICA MUNICIPAL DE OCOTLAN</w:t>
                          </w:r>
                        </w:p>
                        <w:p w:rsidR="004E4BC9" w:rsidRDefault="004E4BC9" w:rsidP="00DA4C3D">
                          <w:pPr>
                            <w:pStyle w:val="Sinespaciado"/>
                            <w:jc w:val="center"/>
                            <w:rPr>
                              <w:rFonts w:ascii="Arial" w:hAnsi="Arial" w:cs="Arial"/>
                              <w:b/>
                              <w:sz w:val="24"/>
                              <w:szCs w:val="24"/>
                            </w:rPr>
                          </w:pPr>
                        </w:p>
                        <w:p w:rsidR="00DA4C3D" w:rsidRPr="008B61A2" w:rsidRDefault="00DA4C3D" w:rsidP="00DA4C3D">
                          <w:pPr>
                            <w:pStyle w:val="Sinespaciado"/>
                            <w:jc w:val="center"/>
                            <w:rPr>
                              <w:rFonts w:ascii="Arial" w:hAnsi="Arial" w:cs="Arial"/>
                              <w:b/>
                              <w:sz w:val="24"/>
                              <w:szCs w:val="24"/>
                            </w:rPr>
                          </w:pPr>
                          <w:r w:rsidRPr="008B61A2">
                            <w:rPr>
                              <w:rFonts w:ascii="Arial" w:hAnsi="Arial" w:cs="Arial"/>
                              <w:b/>
                              <w:sz w:val="24"/>
                              <w:szCs w:val="24"/>
                            </w:rPr>
                            <w:t>FACULTADES Y OBLIGACIONES DEL SERVIDOR PÚBLICO</w:t>
                          </w:r>
                        </w:p>
                        <w:p w:rsidR="00A31A4B" w:rsidRPr="00AA06A2" w:rsidRDefault="00A31A4B" w:rsidP="00A31A4B">
                          <w:pPr>
                            <w:autoSpaceDE w:val="0"/>
                            <w:autoSpaceDN w:val="0"/>
                            <w:adjustRightInd w:val="0"/>
                            <w:spacing w:after="0"/>
                            <w:jc w:val="center"/>
                            <w:rPr>
                              <w:rFonts w:ascii="Arial" w:hAnsi="Arial" w:cs="Arial"/>
                              <w:b/>
                              <w:bCs/>
                              <w:color w:val="000000"/>
                            </w:rPr>
                          </w:pPr>
                          <w:bookmarkStart w:id="3" w:name="OLE_LINK21"/>
                          <w:r w:rsidRPr="00AA06A2">
                            <w:rPr>
                              <w:rFonts w:ascii="Arial" w:hAnsi="Arial" w:cs="Arial"/>
                              <w:b/>
                              <w:bCs/>
                              <w:color w:val="000000"/>
                            </w:rPr>
                            <w:t>DE LA  HACIENDA MUNICIPAL</w:t>
                          </w:r>
                        </w:p>
                        <w:bookmarkEnd w:id="3"/>
                        <w:p w:rsidR="00A31A4B" w:rsidRPr="00AA06A2" w:rsidRDefault="00A31A4B" w:rsidP="00A31A4B">
                          <w:pPr>
                            <w:autoSpaceDE w:val="0"/>
                            <w:autoSpaceDN w:val="0"/>
                            <w:adjustRightInd w:val="0"/>
                            <w:spacing w:after="0"/>
                            <w:jc w:val="both"/>
                            <w:rPr>
                              <w:rFonts w:ascii="Arial" w:hAnsi="Arial" w:cs="Arial"/>
                              <w:b/>
                              <w:bCs/>
                              <w:color w:val="00000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b/>
                              <w:bCs/>
                              <w:color w:val="000000"/>
                              <w:sz w:val="20"/>
                            </w:rPr>
                            <w:t xml:space="preserve">ARTÍCULO 62. </w:t>
                          </w:r>
                          <w:r w:rsidRPr="00A31A4B">
                            <w:rPr>
                              <w:rFonts w:cstheme="minorHAnsi"/>
                              <w:color w:val="000000"/>
                              <w:sz w:val="20"/>
                            </w:rPr>
                            <w:t>LA HACIENDA  MUNICIPAL, ES LA DEPENDENCIA ENCARGADA DE LA HACIENDA PÚBLICA DEL MUNICIPIO. AL FRENTE DE DICHA DEPENDENCIA ESTARÁ UN SERVIDOR PÚBLICO DENOMINADO ENCARGADO DE LA HACIENDA MUNICIPAL.</w:t>
                          </w:r>
                        </w:p>
                        <w:p w:rsidR="00A31A4B" w:rsidRPr="00A31A4B" w:rsidRDefault="00A31A4B" w:rsidP="00A31A4B">
                          <w:pPr>
                            <w:autoSpaceDE w:val="0"/>
                            <w:autoSpaceDN w:val="0"/>
                            <w:adjustRightInd w:val="0"/>
                            <w:spacing w:after="0"/>
                            <w:jc w:val="both"/>
                            <w:rPr>
                              <w:rFonts w:cstheme="minorHAnsi"/>
                              <w:b/>
                              <w:bCs/>
                              <w:color w:val="000000"/>
                              <w:sz w:val="2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b/>
                              <w:bCs/>
                              <w:color w:val="000000"/>
                              <w:sz w:val="20"/>
                            </w:rPr>
                            <w:t xml:space="preserve">ARTÍCULO 63. </w:t>
                          </w:r>
                          <w:r w:rsidRPr="00A31A4B">
                            <w:rPr>
                              <w:rFonts w:cstheme="minorHAnsi"/>
                              <w:color w:val="000000"/>
                              <w:sz w:val="20"/>
                            </w:rPr>
                            <w:t>LA HACIENDA  ES LA INSTANCIA COMPETENTE PARA INTEGRAR, EN TÉRMINOS DE LA NORMATIVIDAD APLICABLE, LA INFORMACIÓN NECESARIA PARA LA PRESENTACIÓN DE LA CUENTA PÚBLICA DEL MUNICIPIO.</w:t>
                          </w:r>
                        </w:p>
                        <w:p w:rsidR="00A31A4B" w:rsidRPr="00A31A4B" w:rsidRDefault="00A31A4B" w:rsidP="00A31A4B">
                          <w:pPr>
                            <w:autoSpaceDE w:val="0"/>
                            <w:autoSpaceDN w:val="0"/>
                            <w:adjustRightInd w:val="0"/>
                            <w:spacing w:after="0"/>
                            <w:jc w:val="both"/>
                            <w:rPr>
                              <w:rFonts w:cstheme="minorHAnsi"/>
                              <w:b/>
                              <w:bCs/>
                              <w:color w:val="000000"/>
                              <w:sz w:val="2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b/>
                              <w:bCs/>
                              <w:color w:val="000000"/>
                              <w:sz w:val="20"/>
                            </w:rPr>
                            <w:t xml:space="preserve">ARTÍCULO 64. </w:t>
                          </w:r>
                          <w:r w:rsidRPr="00A31A4B">
                            <w:rPr>
                              <w:rFonts w:cstheme="minorHAnsi"/>
                              <w:color w:val="000000"/>
                              <w:sz w:val="20"/>
                            </w:rPr>
                            <w:t>EL ENCARGADO DE LA HACIENDA MUNICIPAL DEBE CAUCIONAR EL MANEJO DE FONDOS, EN FAVOR DEL AYUNTAMIENTO, CONFORME LO DISPONEN LAS LEYES Y ORDENAMIENTOS CORRESPONDIENTES.</w:t>
                          </w:r>
                        </w:p>
                        <w:p w:rsidR="00A31A4B" w:rsidRPr="00A31A4B" w:rsidRDefault="00A31A4B" w:rsidP="00A31A4B">
                          <w:pPr>
                            <w:autoSpaceDE w:val="0"/>
                            <w:autoSpaceDN w:val="0"/>
                            <w:adjustRightInd w:val="0"/>
                            <w:spacing w:after="0"/>
                            <w:jc w:val="both"/>
                            <w:rPr>
                              <w:rFonts w:cstheme="minorHAnsi"/>
                              <w:b/>
                              <w:bCs/>
                              <w:color w:val="000000"/>
                              <w:sz w:val="20"/>
                            </w:rPr>
                          </w:pPr>
                        </w:p>
                        <w:p w:rsidR="00A31A4B" w:rsidRPr="00A31A4B" w:rsidRDefault="00A31A4B" w:rsidP="00A31A4B">
                          <w:pPr>
                            <w:autoSpaceDE w:val="0"/>
                            <w:autoSpaceDN w:val="0"/>
                            <w:adjustRightInd w:val="0"/>
                            <w:spacing w:after="0"/>
                            <w:jc w:val="both"/>
                            <w:rPr>
                              <w:rFonts w:cstheme="minorHAnsi"/>
                              <w:b/>
                              <w:bCs/>
                              <w:color w:val="000000"/>
                              <w:sz w:val="20"/>
                            </w:rPr>
                          </w:pPr>
                          <w:r w:rsidRPr="00A31A4B">
                            <w:rPr>
                              <w:rFonts w:cstheme="minorHAnsi"/>
                              <w:b/>
                              <w:bCs/>
                              <w:color w:val="000000"/>
                              <w:sz w:val="20"/>
                            </w:rPr>
                            <w:t xml:space="preserve">ARTÍCULO 65. </w:t>
                          </w:r>
                          <w:r w:rsidRPr="00A31A4B">
                            <w:rPr>
                              <w:rFonts w:cstheme="minorHAnsi"/>
                              <w:color w:val="000000"/>
                              <w:sz w:val="20"/>
                            </w:rPr>
                            <w:t>LA HACIENDA  MUNICIPAL, PARA EL DESPACHO DE LOS ASUNTOS DE SU COMPETENCIA CUENTA CON LA JEFATURA DE GLOSA Y ÁREAS AUXILIARES DE INGRESOS, PRESUPUESTO Y EGRESOS</w:t>
                          </w:r>
                          <w:r w:rsidRPr="00A31A4B">
                            <w:rPr>
                              <w:rFonts w:cstheme="minorHAnsi"/>
                              <w:b/>
                              <w:bCs/>
                              <w:color w:val="000000"/>
                              <w:sz w:val="20"/>
                            </w:rPr>
                            <w:t xml:space="preserve">, </w:t>
                          </w:r>
                          <w:r w:rsidRPr="00A31A4B">
                            <w:rPr>
                              <w:rFonts w:cstheme="minorHAnsi"/>
                              <w:color w:val="000000"/>
                              <w:sz w:val="20"/>
                            </w:rPr>
                            <w:t>CONTABILIDAD</w:t>
                          </w:r>
                          <w:r w:rsidRPr="00A31A4B">
                            <w:rPr>
                              <w:rFonts w:cstheme="minorHAnsi"/>
                              <w:bCs/>
                              <w:color w:val="000000"/>
                              <w:sz w:val="20"/>
                            </w:rPr>
                            <w:t xml:space="preserve">, CATASTRO, ÁREA ADMINISTRATIVA, ÁREA DE </w:t>
                          </w:r>
                          <w:r w:rsidRPr="00A31A4B">
                            <w:rPr>
                              <w:rFonts w:cstheme="minorHAnsi"/>
                              <w:color w:val="000000"/>
                              <w:sz w:val="20"/>
                            </w:rPr>
                            <w:t xml:space="preserve">POLÍTICA FISCAL Y MEJORA HACENDARIA, OFICIALÍA DE APREMIOS, PATRIMONIO, JEFATURA DE ADQUISICIONES Y PROVEEDURÍA, PADRÓN, LICENCIAS Y REGLAMENTOS. </w:t>
                          </w:r>
                        </w:p>
                        <w:p w:rsidR="00A31A4B" w:rsidRPr="00A31A4B" w:rsidRDefault="00A31A4B" w:rsidP="00A31A4B">
                          <w:pPr>
                            <w:autoSpaceDE w:val="0"/>
                            <w:autoSpaceDN w:val="0"/>
                            <w:adjustRightInd w:val="0"/>
                            <w:spacing w:after="0"/>
                            <w:jc w:val="both"/>
                            <w:rPr>
                              <w:rFonts w:cstheme="minorHAnsi"/>
                              <w:color w:val="000000"/>
                              <w:sz w:val="2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EL ENCARGADO DE LA HACIENDA MUNICIPAL TIENE LA ATRIBUCIÓN DE COORDINAR, SUPERVISAR Y AUXILIAR EL DESEMPEÑO DE LAS ACTIVIDADES DE LAS ÁREAS A SU CARGO.</w:t>
                          </w:r>
                        </w:p>
                        <w:p w:rsidR="00A31A4B" w:rsidRPr="00A31A4B" w:rsidRDefault="00A31A4B" w:rsidP="00A31A4B">
                          <w:pPr>
                            <w:autoSpaceDE w:val="0"/>
                            <w:autoSpaceDN w:val="0"/>
                            <w:adjustRightInd w:val="0"/>
                            <w:spacing w:after="0"/>
                            <w:jc w:val="both"/>
                            <w:rPr>
                              <w:rFonts w:cstheme="minorHAnsi"/>
                              <w:b/>
                              <w:bCs/>
                              <w:color w:val="000000"/>
                              <w:sz w:val="20"/>
                            </w:rPr>
                          </w:pP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b/>
                              <w:bCs/>
                              <w:color w:val="000000"/>
                              <w:sz w:val="20"/>
                            </w:rPr>
                            <w:t xml:space="preserve">ARTÍCULO 66. </w:t>
                          </w:r>
                          <w:r w:rsidRPr="00A31A4B">
                            <w:rPr>
                              <w:rFonts w:cstheme="minorHAnsi"/>
                              <w:color w:val="000000"/>
                              <w:sz w:val="20"/>
                            </w:rPr>
                            <w:t>A LA HACIENDA  MUNICIPAL LE COMPETEN LAS SIGUIENTES ATRIBUCIONES:</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I. LLEVAR A CABO LA ADMINISTRACIÓN FINANCIERA Y TRIBUTARIA DE LA HACIENDA MUNICIPAL;</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 xml:space="preserve">II. APLICAR LOS RECURSOS FINANCIEROS MUNICIPALES PARA CUBRIR LOS GASTOS DEL MUNICIPIO, DE ACUERDO CON EL PRESUPUESTO DE EGRESOS APROBADO POR EL AYUNTAMIENTO, EN ESTRICTO APEGO A LOS PRINCIPIOS DE TRANSPARENCIA Y AUSTERIDAD; </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III. OBLIGAR CAMBIARIAMENTE AL MUNICIPIO EN FORMA MANCOMUNADA CON EL PRESIDENTE MUNICIPAL.</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IV. ORDENAR Y PRACTICAR REVISIONES Y AUDITORÍAS A LOS CONTRIBUYENTES DE LA HACIENDA MUNICIPAL;</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V. CONOCER, PREVIA AUTORIZACIÓN DEL AYUNTAMIENTO, LAS INICIATIVAS QUE AFECTEN LA HACIENDA</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PÚBLICA MUNICIPAL;</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VI. EJERCER LAS ATRIBUCIONES DERIVADAS DE CONVENIOS FISCALES QUE CELEBRE EL AYUNTAMIENTO CON LOS GOBIERNOS FEDERAL O ESTATAL, ASÍ COMO GESTIONAR CUANDO PROCEDA, LA REORIENTACIÓN DE LOS MISMOS ACORDE A LOS PLANES Y PROGRAMAS MUNICIPALES EN COORDINACIÓN CON LAS DEPENDENCIAS COMPETENTES;</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VII. DETERMINAR EN CANTIDAD LÍQUIDA LAS CONTRIBUCIONES Y APROVECHAMIENTOS QUE SE HUBIEREN OMITIDO POR LOS CONTRIBUYENTES;</w:t>
                          </w:r>
                        </w:p>
                        <w:p w:rsidR="00A31A4B" w:rsidRPr="00A31A4B" w:rsidRDefault="00A31A4B" w:rsidP="00A31A4B">
                          <w:pPr>
                            <w:autoSpaceDE w:val="0"/>
                            <w:autoSpaceDN w:val="0"/>
                            <w:adjustRightInd w:val="0"/>
                            <w:spacing w:after="0"/>
                            <w:jc w:val="both"/>
                            <w:rPr>
                              <w:rFonts w:cstheme="minorHAnsi"/>
                              <w:color w:val="000000"/>
                              <w:sz w:val="20"/>
                            </w:rPr>
                          </w:pPr>
                          <w:r w:rsidRPr="00A31A4B">
                            <w:rPr>
                              <w:rFonts w:cstheme="minorHAnsi"/>
                              <w:color w:val="000000"/>
                              <w:sz w:val="20"/>
                            </w:rPr>
                            <w:t>VIII. IMPONER EN EL ÁMBITO DE SU COMPETENCIA, SANCIONES A LOS CONTRIBUYENTES, RESPONSABLES SOLIDARIOS Y DEMÁS OBLIGADOS QUE HUBIEREN INFRINGIDO LAS DISPOSICIONES FISCALES; ASÍ COMO VIGILAR QUE LAS SANCIONES IMPUESTAS POR SUS DEPENDENCIAS SUBALTERNAS, SEAN APEGADAS A DERECHO;</w:t>
                          </w:r>
                        </w:p>
                        <w:p w:rsidR="00A31A4B" w:rsidRPr="00A31A4B" w:rsidRDefault="00A31A4B" w:rsidP="00A31A4B">
                          <w:pPr>
                            <w:autoSpaceDE w:val="0"/>
                            <w:autoSpaceDN w:val="0"/>
                            <w:adjustRightInd w:val="0"/>
                            <w:spacing w:after="0"/>
                            <w:jc w:val="both"/>
                            <w:rPr>
                              <w:rFonts w:ascii="Arial" w:hAnsi="Arial" w:cs="Arial"/>
                              <w:color w:val="000000"/>
                              <w:sz w:val="24"/>
                            </w:rPr>
                          </w:pPr>
                          <w:r w:rsidRPr="00A31A4B">
                            <w:rPr>
                              <w:rFonts w:cstheme="minorHAnsi"/>
                              <w:color w:val="000000"/>
                              <w:sz w:val="20"/>
                            </w:rPr>
                            <w:t>IX. RECAUDAR DIRECTAMENTE EL IMPORTE DE LOS IMPUESTOS, DERECHOS, APROVECHAMIENTOS, PRODUCTOS, CONTRIBUCIONES ESPECIALES Y OTROS INGRESOS A CARGO DE LOS CONTRIBUYENTES. EN SU CASO Y UNA VEZ AUTORIZADO POR EL AYUNTAMIENTO, LLEVAR A CABO DICHA RECAUDACIÓN A TRAVÉS DE CONVENIOS CON INSTITUCIONES DE CRÉDITO, ESTABLECIMIENTOS COMERCIALES O</w:t>
                          </w:r>
                          <w:r w:rsidRPr="00A31A4B">
                            <w:rPr>
                              <w:rFonts w:ascii="Arial" w:hAnsi="Arial" w:cs="Arial"/>
                              <w:color w:val="000000"/>
                              <w:sz w:val="20"/>
                            </w:rPr>
                            <w:t xml:space="preserve"> </w:t>
                          </w:r>
                          <w:r w:rsidRPr="00A31A4B">
                            <w:rPr>
                              <w:rFonts w:cstheme="minorHAnsi"/>
                              <w:color w:val="000000"/>
                              <w:sz w:val="20"/>
                            </w:rPr>
                            <w:t>DEPENDENCIAS GUBERNAMENTALES QUE PARA TAL EFECTO SE SEÑALEN;</w:t>
                          </w:r>
                        </w:p>
                        <w:p w:rsidR="00310CE4" w:rsidRPr="00A31A4B" w:rsidRDefault="00310CE4" w:rsidP="00310CE4">
                          <w:pPr>
                            <w:rPr>
                              <w:rFonts w:ascii="Arial" w:hAnsi="Arial" w:cs="Arial"/>
                              <w:sz w:val="24"/>
                              <w:szCs w:val="24"/>
                            </w:rPr>
                          </w:pPr>
                        </w:p>
                        <w:p w:rsidR="00B16DF6" w:rsidRPr="008B61A2" w:rsidRDefault="00B16DF6">
                          <w:pPr>
                            <w:rPr>
                              <w:sz w:val="24"/>
                              <w:szCs w:val="24"/>
                              <w:lang w:val="es-ES"/>
                            </w:rPr>
                          </w:pPr>
                        </w:p>
                      </w:txbxContent>
                    </v:textbox>
                  </v:shape>
                </w:pict>
              </mc:Fallback>
            </mc:AlternateContent>
          </w:r>
          <w:r w:rsidR="00215E6C" w:rsidRPr="00DB6031">
            <w:rPr>
              <w:sz w:val="24"/>
              <w:szCs w:val="24"/>
            </w:rPr>
            <w:tab/>
          </w:r>
        </w:p>
        <w:p w:rsidR="00DA4C3D" w:rsidRDefault="00024230" w:rsidP="00DA4C3D"/>
      </w:sdtContent>
    </w:sdt>
    <w:p w:rsidR="00A31A4B" w:rsidRDefault="00A31A4B" w:rsidP="00DA4C3D"/>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Pr="00A31A4B" w:rsidRDefault="00A31A4B" w:rsidP="00A31A4B"/>
    <w:p w:rsidR="00A31A4B" w:rsidRDefault="00A31A4B" w:rsidP="00A31A4B"/>
    <w:p w:rsidR="00A31A4B" w:rsidRDefault="00A31A4B">
      <w:r>
        <w:br w:type="page"/>
      </w:r>
    </w:p>
    <w:p w:rsidR="00A31A4B" w:rsidRDefault="00A31A4B" w:rsidP="00A31A4B">
      <w:r w:rsidRPr="00B16DF6">
        <w:rPr>
          <w:noProof/>
          <w:sz w:val="24"/>
          <w:szCs w:val="24"/>
          <w:lang w:eastAsia="es-MX"/>
        </w:rPr>
        <w:lastRenderedPageBreak/>
        <mc:AlternateContent>
          <mc:Choice Requires="wps">
            <w:drawing>
              <wp:anchor distT="0" distB="0" distL="114300" distR="114300" simplePos="0" relativeHeight="251657216" behindDoc="0" locked="0" layoutInCell="1" allowOverlap="1" wp14:anchorId="78E2B092" wp14:editId="2B9CC10F">
                <wp:simplePos x="0" y="0"/>
                <wp:positionH relativeFrom="column">
                  <wp:posOffset>480695</wp:posOffset>
                </wp:positionH>
                <wp:positionV relativeFrom="paragraph">
                  <wp:posOffset>27940</wp:posOffset>
                </wp:positionV>
                <wp:extent cx="5637530" cy="9760725"/>
                <wp:effectExtent l="0" t="0" r="127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9760725"/>
                        </a:xfrm>
                        <a:prstGeom prst="rect">
                          <a:avLst/>
                        </a:prstGeom>
                        <a:solidFill>
                          <a:srgbClr val="FFFFFF"/>
                        </a:solidFill>
                        <a:ln w="9525">
                          <a:noFill/>
                          <a:miter lim="800000"/>
                          <a:headEnd/>
                          <a:tailEnd/>
                        </a:ln>
                      </wps:spPr>
                      <wps:txbx>
                        <w:txbxContent>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 REDUCIR O CONDONAR, POR ACUERDO DEL PRESIDENTE MUNICIPAL, LAS MULTAS IMPUESTAS POR LA CONTRAVENCIÓN A LOS REGLAMENTOS, NORMAS Y ACUERDOS DE CARÁCTER MUNICIPAL;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 EJERCER LA FACULTAD ECONÓMICO-COACTIVA MEDIANTE EL PROCEDIMIENTO ADMINISTRATIVO DE EJECUCIÓN, RESPETANDO LAS FORMALIDADES ESENCIALES DEL PROCEDIMIENTO CONTENIDAS EN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XII. AUTORIZAR EL PAGO DIFERIDO O EN PARCIALIDADES DE LOS CRÉDITOS FISCALES, MEDIANTE GARANTÍA DE SU IMPORTE Y ACCESORIOS LEGALES, ASÍ COMO LA DACIÓN DE BIENES O SERVICIOS EN PAGO DE LOS CRÉDITOS FISCALES A FAVOR DEL MUNICIPIO;</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XIII. AUTORIZAR LA RECEPCIÓN DE LAS GARANTÍAS QUE SE OTORGUEN PARA SUSPENDER EL PROCEDIMIENTO ADMINISTRATIVO DE EJECUCIÓN, PREVIA CALIFICACIÓN QUE SE EFECTÚE PARA DETERMINAR EL MONTO DE LAS MISMAS Y, EN EL CASO DE AUTORIZACIÓN PARA PAGAR EN PARCIALIDADES UN CRÉDITO FISCAL, APROBAR LA SUSTITUCIÓN DE LAS CITADAS GARANTÍAS Y CANCELARLAS CUANDO PROCEDA;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XIV. ACTUALIZAR Y CANCELAR LOS CRÉDITOS FISCALES, PREVIA AUTORIZACIÓN DEL AYUNTAMIENTO, EN LOS CASOS PREVISTOS POR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XV. RESOLVER LAS SOLICITUDES DE DEVOLUCIÓN DE CONTRIBUCIONES, PRODUCTOS Y APROVECHAMIENTOS, CUANDO SE PRUEBE QUE SE ENTERARON POR ERROR ARITMÉTICO O POR PAGO INDEBIDO;</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XVI. REALIZAR UNA LABOR PERMANENTE DE DIFUSIÓN Y ORIENTACIÓN FISCAL, ASÍ COMO PROPORCIONAR ASESORÍA A LOS PARTICULARES CUANDO LA SOLICITEN, EN LA INTERPRETACIÓN Y APLICACIÓN DE LAS LEYES TRIBUTARIAS EN EL ÁMBITO DE COMPETENCIA MUNICIPAL;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XVII. DECLARAR LA EXTINCIÓN DE LOS CRÉDITOS FISCALES Y DE LAS FACULTADES DE LAS AUTORIDADES FISCALES MUNICIPALES PARA DETERMINARLOS Y LIQUIDARLOS, EN LOS CASOS Y CON LAS CONDICIONES QUE DETERMINA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XVIII. DETERMINAR EN CANTIDAD LÍQUIDA LAS RESPONSABILIDADES DE LOS SERVIDORES PÚBLICOS DEL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MUNICIPIO O DE PARTICULARES, QUE HAYAN CAUSADO DAÑO O PERJUICIO A LA HACIENDA MUNICIPAL Y, EN SU CASO, NOTIFICAR AL SÍNDICO LOS HECHOS O ACTOS CONSTITUTIVOS DE DELITO, A FIN DE QUE SE PRESENTEN LAS DENUNCIAS CORRESPONDIENTES;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XIX. VIGILAR QUE SE RECAUDEN, CONCENTREN Y CUSTODIEN LOS CRÉDITOS FISCALES A CARGO DE LOS CONTRIBUYENTES;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 CUIDAR DE LOS RECURSOS QUE POR CUALQUIER CONCEPTO DEBA PERCIBIR EL MUNICIPIO, YA SEA POR CUENTA PROPIA O AJENA, Y DESARROLLAR UNA POLÍTICA DE CONTROL DEL GASTO E INCREMENTO DE SU EFICIENCIA;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 EMITIR OPINIONES TÉCNICAS DE PROCEDENCIA O IMPROCEDENCIA RESPECTO DE LAS INICIATIVAS, ACUERDOS O ACTOS QUE INVOLUCREN RECURSOS PÚBLICOS;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XXII. LLEVAR A CABO UN ANÁLISIS Y UNA EVALUACIÓN FINANCIERA DE LO RECAUDADO, CON RESPECTO A LO PRESUPUESTADO, EXPLICANDO LAS CAUSAS DE LAS VARIACIONES;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XXIII. ESTABLECER LOS PROCEDIMIENTOS O MECANISMOS NECESARIOS PARA EL MANEJO Y CONTROL DE LOS GASTOS DEL MUNICIPIO, CON ESTRICTO APEGO A LOS PRINCIPIOS DE TRANSPARENCIA Y AUSTERIDAD.</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XXIV. INFORMAR Y VIGILAR QUE LAS DEPENDENCIAS CUMPLAN CON LOS PROCEDIMIENTOS Y MECANISMOS EMITIDOS POR LA HACIENDA;</w:t>
                            </w:r>
                          </w:p>
                          <w:p w:rsidR="00A31A4B" w:rsidRPr="00606545" w:rsidRDefault="00606545" w:rsidP="00606545">
                            <w:pPr>
                              <w:rPr>
                                <w:rFonts w:cstheme="minorHAnsi"/>
                                <w:szCs w:val="24"/>
                                <w:lang w:val="es-ES"/>
                              </w:rPr>
                            </w:pPr>
                            <w:r w:rsidRPr="00606545">
                              <w:rPr>
                                <w:rFonts w:cstheme="minorHAnsi"/>
                                <w:color w:val="000000"/>
                                <w:sz w:val="20"/>
                              </w:rPr>
                              <w:t>XXV. ELABORAR EL PROYECTO DE PRESUPUESTO DE EGRESOS EN COORDINACIÓN CON LAS DEMÁS DEPENDENCIAS DEL MUNICIPIO, CONSIDERANDO LA ESTIMACIÓN DE LOS INGRESOS DEL SIGUIENTE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2B092" id="_x0000_s1033" type="#_x0000_t202" style="position:absolute;margin-left:37.85pt;margin-top:2.2pt;width:443.9pt;height:76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" stroked="f">
                <v:textbox>
                  <w:txbxContent>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 REDUCIR O CONDONAR, POR ACUERDO DEL PRESIDENTE MUNICIPAL, LAS MULTAS IMPUESTAS POR LA CONTRAVENCIÓN A LOS REGLAMENTOS, NORMAS Y ACUERDOS DE CARÁCTER MUNICIPAL;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 EJERCER LA FACULTAD ECONÓMICO-COACTIVA MEDIANTE EL PROCEDIMIENTO ADMINISTRATIVO DE EJECUCIÓN, RESPETANDO LAS FORMALIDADES ESENCIALES DEL PROCEDIMIENTO CONTENIDAS EN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XII. AUTORIZAR EL PAGO DIFERIDO O EN PARCIALIDADES DE LOS CRÉDITOS FISCALES, MEDIANTE GARANTÍA DE SU IMPORTE Y ACCESORIOS LEGALES, ASÍ COMO LA DACIÓN DE BIENES O SERVICIOS EN PAGO DE LOS CRÉDITOS FISCALES A FAVOR DEL MUNICIPIO;</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XIII. AUTORIZAR LA RECEPCIÓN DE LAS GARANTÍAS QUE SE OTORGUEN PARA SUSPENDER EL PROCEDIMIENTO ADMINISTRATIVO DE EJECUCIÓN, PREVIA CALIFICACIÓN QUE SE EFECTÚE PARA DETERMINAR EL MONTO DE LAS MISMAS Y, EN EL CASO DE AUTORIZACIÓN PARA PAGAR EN PARCIALIDADES UN CRÉDITO FISCAL, APROBAR LA SUSTITUCIÓN DE LAS CITADAS GARANTÍAS Y CANCELARLAS CUANDO PROCEDA;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XIV. ACTUALIZAR Y CANCELAR LOS CRÉDITOS FISCALES, PREVIA AUTORIZACIÓN DEL AYUNTAMIENTO, EN LOS CASOS PREVISTOS POR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XV. RESOLVER LAS SOLICITUDES DE DEVOLUCIÓN DE CONTRIBUCIONES, PRODUCTOS Y APROVECHAMIENTOS, CUANDO SE PRUEBE QUE SE ENTERARON POR ERROR ARITMÉTICO O POR PAGO INDEBIDO;</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XVI. REALIZAR UNA LABOR PERMANENTE DE DIFUSIÓN Y ORIENTACIÓN FISCAL, ASÍ COMO PROPORCIONAR ASESORÍA A LOS PARTICULARES CUANDO LA SOLICITEN, EN LA INTERPRETACIÓN Y APLICACIÓN DE LAS LEYES TRIBUTARIAS EN EL ÁMBITO DE COMPETENCIA MUNICIPAL;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XVII. DECLARAR LA EXTINCIÓN DE LOS CRÉDITOS FISCALES Y DE LAS FACULTADES DE LAS AUTORIDADES FISCALES MUNICIPALES PARA DETERMINARLOS Y LIQUIDARLOS, EN LOS CASOS Y CON LAS CONDICIONES QUE DETERMINA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XVIII. DETERMINAR EN CANTIDAD LÍQUIDA LAS RESPONSABILIDADES DE LOS SERVIDORES PÚBLICOS DEL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MUNICIPIO O DE PARTICULARES, QUE HAYAN CAUSADO DAÑO O PERJUICIO A LA HACIENDA MUNICIPAL Y, EN SU CASO, NOTIFICAR AL SÍNDICO LOS HECHOS O ACTOS CONSTITUTIVOS DE DELITO, A FIN DE QUE SE PRESENTEN LAS DENUNCIAS CORRESPONDIENTES;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XIX. VIGILAR QUE SE RECAUDEN, CONCENTREN Y CUSTODIEN LOS CRÉDITOS FISCALES A CARGO DE LOS CONTRIBUYENTES;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 CUIDAR DE LOS RECURSOS QUE POR CUALQUIER CONCEPTO DEBA PERCIBIR EL MUNICIPIO, YA SEA POR CUENTA PROPIA O AJENA, Y DESARROLLAR UNA POLÍTICA DE CONTROL DEL GASTO E INCREMENTO DE SU EFICIENCIA;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 EMITIR OPINIONES TÉCNICAS DE PROCEDENCIA O IMPROCEDENCIA RESPECTO DE LAS INICIATIVAS, ACUERDOS O ACTOS QUE INVOLUCREN RECURSOS PÚBLICOS;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XXII. LLEVAR A CABO UN ANÁLISIS Y UNA EVALUACIÓN FINANCIERA DE LO RECAUDADO, CON RESPECTO A LO PRESUPUESTADO, EXPLICANDO LAS CAUSAS DE LAS VARIACIONES;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XXIII. ESTABLECER LOS PROCEDIMIENTOS O MECANISMOS NECESARIOS PARA EL MANEJO Y CONTROL DE LOS GASTOS DEL MUNICIPIO, CON ESTRICTO APEGO A LOS PRINCIPIOS DE TRANSPARENCIA Y AUSTERIDAD.</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XXIV. INFORMAR Y VIGILAR QUE LAS DEPENDENCIAS CUMPLAN CON LOS PROCEDIMIENTOS Y MECANISMOS EMITIDOS POR LA HACIENDA;</w:t>
                      </w:r>
                    </w:p>
                    <w:p w:rsidR="00A31A4B" w:rsidRPr="00606545" w:rsidRDefault="00606545" w:rsidP="00606545">
                      <w:pPr>
                        <w:rPr>
                          <w:rFonts w:cstheme="minorHAnsi"/>
                          <w:szCs w:val="24"/>
                          <w:lang w:val="es-ES"/>
                        </w:rPr>
                      </w:pPr>
                      <w:r w:rsidRPr="00606545">
                        <w:rPr>
                          <w:rFonts w:cstheme="minorHAnsi"/>
                          <w:color w:val="000000"/>
                          <w:sz w:val="20"/>
                        </w:rPr>
                        <w:t>XXV. ELABORAR EL PROYECTO DE PRESUPUESTO DE EGRESOS EN COORDINACIÓN CON LAS DEMÁS DEPENDENCIAS DEL MUNICIPIO, CONSIDERANDO LA ESTIMACIÓN DE LOS INGRESOS DEL SIGUIENTE</w:t>
                      </w:r>
                    </w:p>
                  </w:txbxContent>
                </v:textbox>
              </v:shape>
            </w:pict>
          </mc:Fallback>
        </mc:AlternateContent>
      </w:r>
    </w:p>
    <w:p w:rsidR="00A31A4B" w:rsidRDefault="00A31A4B">
      <w:r>
        <w:br w:type="page"/>
      </w:r>
    </w:p>
    <w:p w:rsidR="00606545" w:rsidRDefault="00606545" w:rsidP="00A31A4B">
      <w:r w:rsidRPr="00B16DF6">
        <w:rPr>
          <w:noProof/>
          <w:sz w:val="24"/>
          <w:szCs w:val="24"/>
          <w:lang w:eastAsia="es-MX"/>
        </w:rPr>
        <w:lastRenderedPageBreak/>
        <mc:AlternateContent>
          <mc:Choice Requires="wps">
            <w:drawing>
              <wp:anchor distT="0" distB="0" distL="114300" distR="114300" simplePos="0" relativeHeight="251658240" behindDoc="0" locked="0" layoutInCell="1" allowOverlap="1" wp14:anchorId="279E409D" wp14:editId="7D219315">
                <wp:simplePos x="0" y="0"/>
                <wp:positionH relativeFrom="column">
                  <wp:posOffset>419100</wp:posOffset>
                </wp:positionH>
                <wp:positionV relativeFrom="paragraph">
                  <wp:posOffset>-1270</wp:posOffset>
                </wp:positionV>
                <wp:extent cx="5637530" cy="9760725"/>
                <wp:effectExtent l="0" t="0" r="127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9760725"/>
                        </a:xfrm>
                        <a:prstGeom prst="rect">
                          <a:avLst/>
                        </a:prstGeom>
                        <a:solidFill>
                          <a:srgbClr val="FFFFFF"/>
                        </a:solidFill>
                        <a:ln w="9525">
                          <a:noFill/>
                          <a:miter lim="800000"/>
                          <a:headEnd/>
                          <a:tailEnd/>
                        </a:ln>
                      </wps:spPr>
                      <wps:txbx>
                        <w:txbxContent>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EJERCICIO FISCAL DE QUE SE TRATE, EN SU CASO, EL PRESUPUESTO PARTICIPATIVO, CONTEMPLANDO SE DESTINE UN PORCENTAJE DE LA RECAUDACIÓN DEL IMPUESTO PREDIAL ANUAL PARA INFRAESTRUCTURA Y EQUIPAMIENTO, Y EN ESTRICTO APEGO A LOS PRINCIPIOS DE TRANSPARENCIA Y AUSTERIDAD;</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XXVI. PROPONER INICIATIVAS DE PRESUPUESTO BASE CERO Y MULTIANUALES, QUE RESPONDAN A LAS NECESIDADES DE DESARROLLO DEL MUNICIPIO;</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XXVII. DETERMINAR LAS PROVISIONES DE GASTOS DESTINADOS A CADA RAMO ADMINISTRATIVO, CONSIDERANDO A LAS UNIDADES FUNCIONALES DE GESTIÓN PLENA, ASÍ COMO PARA EL SOSTENIMIENTO Y DESARROLLO DE LOS SERVICIOS PÚBLICOS CON VISIÓN DE PRIMER NIVEL;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XXVIII. ELABORAR ANUALMENTE, EN CONJUNTO CON LA COORDINACIÓN GENERAL DE ADMINISTRACIÓN E INNOVACIÓN GUBERNAMENTAL, LA CLASIFICACIÓN ADMINISTRATIVA DEL GASTO POR DEPENDENCIA;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XXIX. REVISAR LOS ANTEPROYECTOS DEL PRESUPUESTO DE EGRESOS QUE CADA UNA DE LAS DEPENDENCIAS MUNICIPALES PROPONIENDO AUMENTOS O DISMINUCIONES A SUS ASIGNACIONES, CONSIDERANDO LOS PLANES Y PROGRAMAS MUNICIPALES Y EN ESTRICTO APEGO A LOS PRINCIPIOS DE TRANSPARENCIA Y AUSTERIDAD;</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 REALIZAR AJUSTES A LOS ANTEPROYECTOS DE PRESUPUESTO DE EGRESOS DE LAS DEPENDENCIAS, CUANDO ÉSTOS NO SE APEGUEN A LOS CRITERIOS EMITIDOS POR LA HACIENDA;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 REALIZAR ESTUDIOS PRESUPUESTALES CON EL PROPÓSITO DE VERIFICAR QUE EL COBRO DE LOS SERVICIOS MUNICIPALES CORRESPONDA AL COSTO DE LA PRESTACIÓN DE ÉSTOS;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XXXII. PLANEAR Y CONTROLAR EL FLUJO DE EFECTIVO, A FIN DE ASEGURAR LA CONGRUENCIA ENTRE LOS INGRESOS Y LOS EGRESOS QUE TENGA EL MUNICIPIO, ASÍ COMO DISEÑAR, ELABORAR, DESARROLLAR Y EJECUTAR LA ESTRATEGIA PARA EL LOGRO DE FINANZAS SANAS;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XXXIII. CONTABILIZAR LOS PROGRAMAS ECONÓMICO FINANCIEROS DE LAS DEPENDENCIAS MUNICIPALES, CONFORME A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XXXIV. SUSTENTAR LA DETERMINACIÓN DE LAS BASES DE IMPOSICIÓN PARA EL COBRO DE LOS IMPUESTOS PREDIAL Y SOBRE TRANSMISIONES PATRIMONIALES, ASÍ COMO DE LAS DEMÁS CONTRIBUCIONES;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XXXV. LLEVAR A CABO INSPECCIONES Y VALUACIONES DE LOS PREDIOS QUE CONFORMAN EL CATASTRO MUNICIPAL, PARA MANTENER ACTUALIZADOS LOS ARCHIVOS CARTOGRÁFICOS, EL PADRÓN DE CONTRIBUYENTES, ASÍ COMO DE AQUELLOS PREDIOS QUE LA LEY SEÑALA COMO EXENTOS DE PAGO;</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XXXVI. PLANEAR Y EJECUTAR ESTUDIOS SOBRE INFRAESTRUCTURA URBANA, HACIENDO UN ANÁLISIS DE LOS VALORES COMERCIALES DE LOS BIENES INMUEBLES UBICADOS EN EL MUNICIPIO, CON LA COORDINACIÓN GENERAL DE GESTIÓN DE LA CIUDAD;</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XXXVII. INFORMAR AL SÍNDICO LOS EMPLAZAMIENTOS DE CARÁCTER LEGAL EN QUE INTERVENGA LA HACIENDA  EN EL EJERCICIO DE SUS FUNCIONES;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XXXVIII. REALIZAR INSPECCIONES PARA VERIFICAR LA TRANSPARENCIA EN LA RECAUDACIÓN DE LOS INGRESOS;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XXXIX. ORDENAR LA INTERVENCIÓN DE LAS TAQUILLAS DE ESPECTÁCULOS PÚBLICOS CUANDO LOS SUJETOS PASIVOS NO CUMPLAN CON LAS DISPOSICIONES DE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 ORDENAR LA CLAUSURA DE LOS ESTABLECIMIENTOS, EN LOS TÉRMINOS DE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XLI. SUPERVISAR QUE SE EFECTÚE EL REGISTRO CONTABLE DE LOS IMPUESTOS, DERECHOS, PRODUCTOS, APROVECHAMIENTOS Y DEMÁS INGRESOS PÚBLICOS MUNICIPALES, QUE SE HAYAN RECAUDADO DE CONFORMIDAD A LA NORMATIVIDAD APLICABLE;</w:t>
                            </w:r>
                          </w:p>
                          <w:p w:rsidR="00606545" w:rsidRPr="00606545" w:rsidRDefault="00606545" w:rsidP="00606545">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E409D" id="_x0000_s1034" type="#_x0000_t202" style="position:absolute;margin-left:33pt;margin-top:-.1pt;width:443.9pt;height:76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" stroked="f">
                <v:textbox>
                  <w:txbxContent>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EJERCICIO FISCAL DE QUE SE TRATE, EN SU CASO, EL PRESUPUESTO PARTICIPATIVO, CONTEMPLANDO SE DESTINE UN PORCENTAJE DE LA RECAUDACIÓN DEL IMPUESTO PREDIAL ANUAL PARA INFRAESTRUCTURA Y EQUIPAMIENTO, Y EN ESTRICTO APEGO A LOS PRINCIPIOS DE TRANSPARENCIA Y AUSTERIDAD;</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XXVI. PROPONER INICIATIVAS DE PRESUPUESTO BASE CERO Y MULTIANUALES, QUE RESPONDAN A LAS NECESIDADES DE DESARROLLO DEL MUNICIPIO;</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XXVII. DETERMINAR LAS PROVISIONES DE GASTOS DESTINADOS A CADA RAMO ADMINISTRATIVO, CONSIDERANDO A LAS UNIDADES FUNCIONALES DE GESTIÓN PLENA, ASÍ COMO PARA EL SOSTENIMIENTO Y DESARROLLO DE LOS SERVICIOS PÚBLICOS CON VISIÓN DE PRIMER NIVEL;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XXVIII. ELABORAR ANUALMENTE, EN CONJUNTO CON LA COORDINACIÓN GENERAL DE ADMINISTRACIÓN E INNOVACIÓN GUBERNAMENTAL, LA CLASIFICACIÓN ADMINISTRATIVA DEL GASTO POR DEPENDENCIA;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XXIX. REVISAR LOS ANTEPROYECTOS DEL PRESUPUESTO DE EGRESOS QUE CADA UNA DE LAS DEPENDENCIAS MUNICIPALES PROPONIENDO AUMENTOS O DISMINUCIONES A SUS ASIGNACIONES, CONSIDERANDO LOS PLANES Y PROGRAMAS MUNICIPALES Y EN ESTRICTO APEGO A LOS PRINCIPIOS DE TRANSPARENCIA Y AUSTERIDAD;</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 REALIZAR AJUSTES A LOS ANTEPROYECTOS DE PRESUPUESTO DE EGRESOS DE LAS DEPENDENCIAS, CUANDO ÉSTOS NO SE APEGUEN A LOS CRITERIOS EMITIDOS POR LA HACIENDA;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 REALIZAR ESTUDIOS PRESUPUESTALES CON EL PROPÓSITO DE VERIFICAR QUE EL COBRO DE LOS SERVICIOS MUNICIPALES CORRESPONDA AL COSTO DE LA PRESTACIÓN DE ÉSTOS;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XXXII. PLANEAR Y CONTROLAR EL FLUJO DE EFECTIVO, A FIN DE ASEGURAR LA CONGRUENCIA ENTRE LOS INGRESOS Y LOS EGRESOS QUE TENGA EL MUNICIPIO, ASÍ COMO DISEÑAR, ELABORAR, DESARROLLAR Y EJECUTAR LA ESTRATEGIA PARA EL LOGRO DE FINANZAS SANAS;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XXXIII. CONTABILIZAR LOS PROGRAMAS ECONÓMICO FINANCIEROS DE LAS DEPENDENCIAS MUNICIPALES, CONFORME A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XXXIV. SUSTENTAR LA DETERMINACIÓN DE LAS BASES DE IMPOSICIÓN PARA EL COBRO DE LOS IMPUESTOS PREDIAL Y SOBRE TRANSMISIONES PATRIMONIALES, ASÍ COMO DE LAS DEMÁS CONTRIBUCIONES;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XXXV. LLEVAR A CABO INSPECCIONES Y VALUACIONES DE LOS PREDIOS QUE CONFORMAN EL CATASTRO MUNICIPAL, PARA MANTENER ACTUALIZADOS LOS ARCHIVOS CARTOGRÁFICOS, EL PADRÓN DE CONTRIBUYENTES, ASÍ COMO DE AQUELLOS PREDIOS QUE LA LEY SEÑALA COMO EXENTOS DE PAGO;</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XXXVI. PLANEAR Y EJECUTAR ESTUDIOS SOBRE INFRAESTRUCTURA URBANA, HACIENDO UN ANÁLISIS DE LOS VALORES COMERCIALES DE LOS BIENES INMUEBLES UBICADOS EN EL MUNICIPIO, CON LA COORDINACIÓN GENERAL DE GESTIÓN DE LA CIUDAD;</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XXXVII. INFORMAR AL SÍNDICO LOS EMPLAZAMIENTOS DE CARÁCTER LEGAL EN QUE INTERVENGA LA HACIENDA  EN EL EJERCICIO DE SUS FUNCIONES;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XXXVIII. REALIZAR INSPECCIONES PARA VERIFICAR LA TRANSPARENCIA EN LA RECAUDACIÓN DE LOS INGRESOS;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XXXIX. ORDENAR LA INTERVENCIÓN DE LAS TAQUILLAS DE ESPECTÁCULOS PÚBLICOS CUANDO LOS SUJETOS PASIVOS NO CUMPLAN CON LAS DISPOSICIONES DE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 ORDENAR LA CLAUSURA DE LOS ESTABLECIMIENTOS, EN LOS TÉRMINOS DE LA NORMATIVIDAD APLICABLE;</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XLI. SUPERVISAR QUE SE EFECTÚE EL REGISTRO CONTABLE DE LOS IMPUESTOS, DERECHOS, PRODUCTOS, APROVECHAMIENTOS Y DEMÁS INGRESOS PÚBLICOS MUNICIPALES, QUE SE HAYAN RECAUDADO DE CONFORMIDAD A LA NORMATIVIDAD APLICABLE;</w:t>
                      </w:r>
                    </w:p>
                    <w:p w:rsidR="00606545" w:rsidRPr="00606545" w:rsidRDefault="00606545" w:rsidP="00606545">
                      <w:pPr>
                        <w:rPr>
                          <w:sz w:val="24"/>
                          <w:szCs w:val="24"/>
                        </w:rPr>
                      </w:pPr>
                    </w:p>
                  </w:txbxContent>
                </v:textbox>
              </v:shape>
            </w:pict>
          </mc:Fallback>
        </mc:AlternateContent>
      </w:r>
    </w:p>
    <w:p w:rsidR="00606545" w:rsidRDefault="00606545">
      <w:r>
        <w:br w:type="page"/>
      </w:r>
    </w:p>
    <w:p w:rsidR="00606545" w:rsidRDefault="00606545" w:rsidP="00A31A4B">
      <w:r w:rsidRPr="00B16DF6">
        <w:rPr>
          <w:noProof/>
          <w:sz w:val="24"/>
          <w:szCs w:val="24"/>
          <w:lang w:eastAsia="es-MX"/>
        </w:rPr>
        <w:lastRenderedPageBreak/>
        <mc:AlternateContent>
          <mc:Choice Requires="wps">
            <w:drawing>
              <wp:anchor distT="0" distB="0" distL="114300" distR="114300" simplePos="0" relativeHeight="251660288" behindDoc="0" locked="0" layoutInCell="1" allowOverlap="1" wp14:anchorId="37D3CADB" wp14:editId="531A1809">
                <wp:simplePos x="0" y="0"/>
                <wp:positionH relativeFrom="column">
                  <wp:posOffset>419100</wp:posOffset>
                </wp:positionH>
                <wp:positionV relativeFrom="paragraph">
                  <wp:posOffset>-201295</wp:posOffset>
                </wp:positionV>
                <wp:extent cx="5637530" cy="9760725"/>
                <wp:effectExtent l="0" t="0" r="127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9760725"/>
                        </a:xfrm>
                        <a:prstGeom prst="rect">
                          <a:avLst/>
                        </a:prstGeom>
                        <a:solidFill>
                          <a:srgbClr val="FFFFFF"/>
                        </a:solidFill>
                        <a:ln w="9525">
                          <a:noFill/>
                          <a:miter lim="800000"/>
                          <a:headEnd/>
                          <a:tailEnd/>
                        </a:ln>
                      </wps:spPr>
                      <wps:txbx>
                        <w:txbxContent>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XLII. ESTABLECER Y SUPERVISAR LOS MECANISMOS PARA QUE LOS RECURSOS RECAUDADOS SE DEPOSITEN DE MANERA EXPEDITA Y SIN MENOSCABO DE LA HACIENDA PÚBLICA MUNICIPAL EN LAS INSTITUCIONES FINANCIERAS CORRESPONDIENTES;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XLIII. VERIFICAR QUE EL GASTO DE LAS DEPENDENCIAS MUNICIPALES SE ENCUENTRE DEBIDAMENTE JUSTIFICADO, COMPROBADO Y QUE CUENTE CON SUFICIENCIA PRESUPUESTAL DE ACUERDO A LA PARTIDA AUTORIZADA;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XLIV. ENVIAR AL ÓRGANO FISCALIZADOR A MÁS TARDAR EL DÍA VEINTE DE CADA MES LA CUENTA PÚBLICA DEL MES ANTERIOR, A MÁS TARDAR EL ÚLTIMO DÍA DE JULIO LA CUENTA PÚBLICA DEL PRIMER SEMESTRE Y A MÁS TARDAR EL ÚLTIMO DÍA DE FEBRERO, LA CUENTA PÚBLICA DEL AÑO INMEDIATO ANTERIOR;</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XLV. LLEVAR EL REGISTRO Y CONTROL SISTEMATIZADO DE LA DEUDA PÚBLICA Y LA CONTABILIDAD GUBERNAMENTAL DEL MUNICIPIO DE ACUERDO A LA NORMATIVIDAD APLICABLE, INFORMANDO AL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AYUNTAMIENTO EL ESTADO QUE GUARDA LA MISMA, TRIMESTRALMENTE O CUANDO ASÍ LO REQUIERA;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XLVI. DELEGAR FACULTADES Y AUTORIZAR A SERVIDORES PÚBLICOS DE LA HACIENDA  PARA EL DESPACHO Y VIGILANCIA DE LOS ASUNTOS QUE SEAN DE SU COMPETENCIA;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XLVII. AUTORIZAR A LOS SERVIDORES PÚBLICOS ENCARGADOS DE REALIZAR EL DESAHOGO DEL PROCEDIMIENTO ADMINISTRATIVO DE EJECUCIÓN;</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XLVIII. SOLICITAR INFORMACIÓN A LAS COORDINACIONES GENERALES, EN EL ÁMBITO DE SU COMPETENCIA;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 xml:space="preserve">XLIX. PROPONER Y GESTIONAR LA ACTUALIZACIÓN DE LAS DISPOSICIONES REGLAMENTARIAS RELACIONADAS CON LAS ACTIVIDADES DE LA HACIENDA  QUE INCIDAN DE MANERA POSITIVA EN EL LOGRO DE FINANZAS SANAS Y LA EFICIENCIA Y EFICACIA ADMINISTRATIVA; Y </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L. LAS DEMÁS PREVISTAS EN LA NORMATIVIDAD.</w:t>
                            </w:r>
                          </w:p>
                          <w:p w:rsidR="00606545" w:rsidRPr="00606545" w:rsidRDefault="00606545" w:rsidP="00606545">
                            <w:pPr>
                              <w:rPr>
                                <w:rFonts w:cs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3CADB" id="_x0000_s1035" type="#_x0000_t202" style="position:absolute;margin-left:33pt;margin-top:-15.85pt;width:443.9pt;height:76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" stroked="f">
                <v:textbox>
                  <w:txbxContent>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XLII. ESTABLECER Y SUPERVISAR LOS MECANISMOS PARA QUE LOS RECURSOS RECAUDADOS SE DEPOSITEN DE MANERA EXPEDITA Y SIN MENOSCABO DE LA HACIENDA PÚBLICA MUNICIPAL EN LAS INSTITUCIONES FINANCIERAS CORRESPONDIENTES;</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XLIII. VERIFICAR QUE EL GASTO DE LAS DEPENDENCIAS MUNICIPALES SE ENCUENTRE DEBIDAMENTE JUSTIFICADO, COMPROBADO Y QUE CUENTE CON SUFICIENCIA PRESUPUESTAL DE ACUERDO A LA PARTIDA AUTORIZADA;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XLIV. ENVIAR AL ÓRGANO FISCALIZADOR A MÁS TARDAR EL DÍA VEINTE DE CADA MES LA CUENTA PÚBLICA DEL MES ANTERIOR, A MÁS TARDAR EL ÚLTIMO DÍA DE JULIO LA CUENTA PÚBLICA DEL PRIMER SEMESTRE Y A MÁS TARDAR EL ÚLTIMO DÍA DE FEBRERO, LA CUENTA PÚBLICA DEL AÑO INMEDIATO ANTERIOR;</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XLV. LLEVAR EL REGISTRO Y CONTROL SISTEMATIZADO DE LA DEUDA PÚBLICA Y LA CONTABILIDAD GUBERNAMENTAL DEL MUNICIPIO DE ACUERDO A LA NORMATIVIDAD APLICABLE, INFORMANDO AL</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AYUNTAMIENTO EL ESTADO QUE GUARDA LA MISMA, TRIMESTRALMENTE O CUANDO ASÍ LO REQUIERA;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XLVI. DELEGAR FACULTADES Y AUTORIZAR A SERVIDORES PÚBLICOS DE LA HACIENDA  PARA EL DESPACHO Y VIGILANCIA DE LOS ASUNTOS QUE SEAN DE SU COMPETENCIA;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XLVII. AUTORIZAR A LOS SERVIDORES PÚBLICOS ENCARGADOS DE REALIZAR EL DESAHOGO DEL PROCEDIMIENTO ADMINISTRATIVO DE EJECUCIÓN;</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XLVIII. SOLICITAR INFORMACIÓN A LAS COORDINACIONES GENERALES, EN EL ÁMBITO DE SU COMPETENCIA;</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 xml:space="preserve">XLIX. PROPONER Y GESTIONAR LA ACTUALIZACIÓN DE LAS DISPOSICIONES REGLAMENTARIAS RELACIONADAS CON LAS ACTIVIDADES DE LA HACIENDA  QUE INCIDAN DE MANERA POSITIVA EN EL LOGRO DE FINANZAS SANAS Y LA EFICIENCIA Y EFICACIA ADMINISTRATIVA; Y </w:t>
                      </w:r>
                    </w:p>
                    <w:p w:rsidR="00606545" w:rsidRPr="00606545" w:rsidRDefault="00606545" w:rsidP="00606545">
                      <w:pPr>
                        <w:autoSpaceDE w:val="0"/>
                        <w:autoSpaceDN w:val="0"/>
                        <w:adjustRightInd w:val="0"/>
                        <w:spacing w:after="0"/>
                        <w:jc w:val="both"/>
                        <w:rPr>
                          <w:rFonts w:cstheme="minorHAnsi"/>
                          <w:color w:val="000000"/>
                          <w:sz w:val="20"/>
                        </w:rPr>
                      </w:pPr>
                      <w:r w:rsidRPr="00606545">
                        <w:rPr>
                          <w:rFonts w:cstheme="minorHAnsi"/>
                          <w:color w:val="000000"/>
                          <w:sz w:val="20"/>
                        </w:rPr>
                        <w:t>L. LAS DEMÁS PREVISTAS EN LA NORMATIVIDAD.</w:t>
                      </w:r>
                    </w:p>
                    <w:p w:rsidR="00606545" w:rsidRPr="00606545" w:rsidRDefault="00606545" w:rsidP="00606545">
                      <w:pPr>
                        <w:rPr>
                          <w:rFonts w:cstheme="minorHAnsi"/>
                          <w:szCs w:val="24"/>
                        </w:rPr>
                      </w:pPr>
                    </w:p>
                  </w:txbxContent>
                </v:textbox>
              </v:shape>
            </w:pict>
          </mc:Fallback>
        </mc:AlternateContent>
      </w:r>
    </w:p>
    <w:p w:rsidR="00DE46EC" w:rsidRPr="00A31A4B" w:rsidRDefault="00DE46EC" w:rsidP="00A31A4B"/>
    <w:sectPr w:rsidR="00DE46EC" w:rsidRPr="00A31A4B" w:rsidSect="00860BE0">
      <w:headerReference w:type="first" r:id="rId12"/>
      <w:pgSz w:w="11906" w:h="16838"/>
      <w:pgMar w:top="1040" w:right="991" w:bottom="1417" w:left="851" w:header="1"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230" w:rsidRDefault="00024230" w:rsidP="007534E1">
      <w:pPr>
        <w:spacing w:after="0" w:line="240" w:lineRule="auto"/>
      </w:pPr>
      <w:r>
        <w:separator/>
      </w:r>
    </w:p>
  </w:endnote>
  <w:endnote w:type="continuationSeparator" w:id="0">
    <w:p w:rsidR="00024230" w:rsidRDefault="00024230" w:rsidP="0075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230" w:rsidRDefault="00024230" w:rsidP="007534E1">
      <w:pPr>
        <w:spacing w:after="0" w:line="240" w:lineRule="auto"/>
      </w:pPr>
      <w:r>
        <w:separator/>
      </w:r>
    </w:p>
  </w:footnote>
  <w:footnote w:type="continuationSeparator" w:id="0">
    <w:p w:rsidR="00024230" w:rsidRDefault="00024230" w:rsidP="00753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6EC" w:rsidRPr="007534E1" w:rsidRDefault="00DE46EC" w:rsidP="00DE46EC">
    <w:pPr>
      <w:rPr>
        <w:rFonts w:ascii="Century Schoolbook" w:eastAsia="Century Schoolbook" w:hAnsi="Century Schoolbook" w:cs="Times New Roman"/>
        <w:color w:val="414751"/>
        <w:sz w:val="20"/>
        <w:szCs w:val="20"/>
        <w:lang w:eastAsia="es-ES"/>
      </w:rPr>
    </w:pPr>
  </w:p>
  <w:tbl>
    <w:tblPr>
      <w:tblStyle w:val="Listaoscura-nfasis11"/>
      <w:tblW w:w="10206" w:type="dxa"/>
      <w:jc w:val="center"/>
      <w:tblLook w:val="0600" w:firstRow="0" w:lastRow="0" w:firstColumn="0" w:lastColumn="0" w:noHBand="1" w:noVBand="1"/>
    </w:tblPr>
    <w:tblGrid>
      <w:gridCol w:w="10206"/>
    </w:tblGrid>
    <w:tr w:rsidR="00860BE0" w:rsidRPr="007534E1" w:rsidTr="00A20559">
      <w:trPr>
        <w:trHeight w:val="1509"/>
        <w:jc w:val="center"/>
      </w:trPr>
      <w:tc>
        <w:tcPr>
          <w:tcW w:w="10206" w:type="dxa"/>
          <w:shd w:val="clear" w:color="auto" w:fill="auto"/>
          <w:vAlign w:val="bottom"/>
        </w:tcPr>
        <w:p w:rsidR="00860BE0" w:rsidRPr="007534E1" w:rsidRDefault="00A20559" w:rsidP="000D1922">
          <w:pPr>
            <w:tabs>
              <w:tab w:val="center" w:pos="4680"/>
              <w:tab w:val="center" w:pos="5269"/>
              <w:tab w:val="right" w:pos="9360"/>
            </w:tabs>
            <w:jc w:val="center"/>
            <w:rPr>
              <w:rFonts w:ascii="Baskerville Old Face" w:eastAsia="Century Schoolbook" w:hAnsi="Baskerville Old Face" w:cs="Times New Roman"/>
              <w:color w:val="414751"/>
              <w:sz w:val="36"/>
              <w:szCs w:val="24"/>
            </w:rPr>
          </w:pPr>
          <w:r>
            <w:rPr>
              <w:rFonts w:ascii="Baskerville Old Face" w:eastAsia="Century Schoolbook" w:hAnsi="Baskerville Old Face" w:cs="Times New Roman"/>
              <w:noProof/>
              <w:color w:val="414751"/>
              <w:sz w:val="44"/>
              <w:szCs w:val="24"/>
              <w:lang w:eastAsia="es-MX"/>
            </w:rPr>
            <w:drawing>
              <wp:anchor distT="0" distB="0" distL="114300" distR="114300" simplePos="0" relativeHeight="251679744" behindDoc="0" locked="0" layoutInCell="1" allowOverlap="1" wp14:anchorId="64B8A277" wp14:editId="1A3DA70B">
                <wp:simplePos x="0" y="0"/>
                <wp:positionH relativeFrom="column">
                  <wp:posOffset>372110</wp:posOffset>
                </wp:positionH>
                <wp:positionV relativeFrom="paragraph">
                  <wp:posOffset>80645</wp:posOffset>
                </wp:positionV>
                <wp:extent cx="902970" cy="125730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257300"/>
                        </a:xfrm>
                        <a:prstGeom prst="rect">
                          <a:avLst/>
                        </a:prstGeom>
                        <a:noFill/>
                      </pic:spPr>
                    </pic:pic>
                  </a:graphicData>
                </a:graphic>
                <wp14:sizeRelH relativeFrom="page">
                  <wp14:pctWidth>0</wp14:pctWidth>
                </wp14:sizeRelH>
                <wp14:sizeRelV relativeFrom="page">
                  <wp14:pctHeight>0</wp14:pctHeight>
                </wp14:sizeRelV>
              </wp:anchor>
            </w:drawing>
          </w:r>
        </w:p>
        <w:p w:rsidR="00860BE0" w:rsidRPr="007534E1"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eastAsia="es-MX"/>
            </w:rPr>
            <mc:AlternateContent>
              <mc:Choice Requires="wps">
                <w:drawing>
                  <wp:anchor distT="0" distB="0" distL="114300" distR="114300" simplePos="0" relativeHeight="251672576" behindDoc="1" locked="0" layoutInCell="1" allowOverlap="1" wp14:anchorId="4A3E157B" wp14:editId="4ACAEA46">
                    <wp:simplePos x="0" y="0"/>
                    <wp:positionH relativeFrom="column">
                      <wp:posOffset>-306070</wp:posOffset>
                    </wp:positionH>
                    <wp:positionV relativeFrom="paragraph">
                      <wp:posOffset>78105</wp:posOffset>
                    </wp:positionV>
                    <wp:extent cx="0" cy="8523605"/>
                    <wp:effectExtent l="57150" t="19050" r="76200" b="86995"/>
                    <wp:wrapNone/>
                    <wp:docPr id="7" name="7 Conector recto"/>
                    <wp:cNvGraphicFramePr/>
                    <a:graphic xmlns:a="http://schemas.openxmlformats.org/drawingml/2006/main">
                      <a:graphicData uri="http://schemas.microsoft.com/office/word/2010/wordprocessingShape">
                        <wps:wsp>
                          <wps:cNvCnPr/>
                          <wps:spPr>
                            <a:xfrm>
                              <a:off x="0" y="0"/>
                              <a:ext cx="0" cy="85236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F5007" id="7 Conector recto"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15pt" to="-24.1pt,6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Gobierno Municipal de Ocotlán Jalisco</w:t>
          </w:r>
        </w:p>
        <w:p w:rsidR="00860BE0"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eastAsia="es-MX"/>
            </w:rPr>
            <mc:AlternateContent>
              <mc:Choice Requires="wps">
                <w:drawing>
                  <wp:anchor distT="0" distB="0" distL="114300" distR="114300" simplePos="0" relativeHeight="251674624" behindDoc="1" locked="0" layoutInCell="1" allowOverlap="1" wp14:anchorId="658A4A0E" wp14:editId="0547F7FF">
                    <wp:simplePos x="0" y="0"/>
                    <wp:positionH relativeFrom="column">
                      <wp:posOffset>-42545</wp:posOffset>
                    </wp:positionH>
                    <wp:positionV relativeFrom="paragraph">
                      <wp:posOffset>141605</wp:posOffset>
                    </wp:positionV>
                    <wp:extent cx="0" cy="8562975"/>
                    <wp:effectExtent l="57150" t="19050" r="76200" b="85725"/>
                    <wp:wrapNone/>
                    <wp:docPr id="290" name="290 Conector recto"/>
                    <wp:cNvGraphicFramePr/>
                    <a:graphic xmlns:a="http://schemas.openxmlformats.org/drawingml/2006/main">
                      <a:graphicData uri="http://schemas.microsoft.com/office/word/2010/wordprocessingShape">
                        <wps:wsp>
                          <wps:cNvCnPr/>
                          <wps:spPr>
                            <a:xfrm>
                              <a:off x="0" y="0"/>
                              <a:ext cx="0" cy="8562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541D2" id="290 Conector recto"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15pt" to="-3.35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20</w:t>
          </w:r>
          <w:r w:rsidR="00A31A4B">
            <w:rPr>
              <w:rFonts w:ascii="Baskerville Old Face" w:eastAsia="Century Schoolbook" w:hAnsi="Baskerville Old Face" w:cs="Times New Roman"/>
              <w:color w:val="414751"/>
              <w:sz w:val="44"/>
              <w:szCs w:val="24"/>
            </w:rPr>
            <w:t>18</w:t>
          </w:r>
          <w:r w:rsidR="00860BE0" w:rsidRPr="007534E1">
            <w:rPr>
              <w:rFonts w:ascii="Baskerville Old Face" w:eastAsia="Century Schoolbook" w:hAnsi="Baskerville Old Face" w:cs="Times New Roman"/>
              <w:color w:val="414751"/>
              <w:sz w:val="44"/>
              <w:szCs w:val="24"/>
            </w:rPr>
            <w:t xml:space="preserve"> – 20</w:t>
          </w:r>
          <w:r w:rsidR="00A31A4B">
            <w:rPr>
              <w:rFonts w:ascii="Baskerville Old Face" w:eastAsia="Century Schoolbook" w:hAnsi="Baskerville Old Face" w:cs="Times New Roman"/>
              <w:color w:val="414751"/>
              <w:sz w:val="44"/>
              <w:szCs w:val="24"/>
            </w:rPr>
            <w:t>21</w:t>
          </w:r>
        </w:p>
        <w:p w:rsidR="00860BE0" w:rsidRPr="00E972F3" w:rsidRDefault="00860BE0" w:rsidP="00E972F3">
          <w:pPr>
            <w:tabs>
              <w:tab w:val="center" w:pos="4680"/>
              <w:tab w:val="right" w:pos="9360"/>
            </w:tabs>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44"/>
              <w:szCs w:val="24"/>
            </w:rPr>
            <w:t xml:space="preserve">          </w:t>
          </w:r>
        </w:p>
        <w:p w:rsidR="00860BE0" w:rsidRPr="00E972F3" w:rsidRDefault="00A20559" w:rsidP="00E972F3">
          <w:pPr>
            <w:tabs>
              <w:tab w:val="center" w:pos="4680"/>
              <w:tab w:val="right" w:pos="9360"/>
            </w:tabs>
            <w:rPr>
              <w:rFonts w:ascii="Baskerville Old Face" w:eastAsia="Century Schoolbook" w:hAnsi="Baskerville Old Face" w:cs="Times New Roman"/>
              <w:color w:val="414751"/>
              <w:sz w:val="24"/>
              <w:szCs w:val="24"/>
            </w:rPr>
          </w:pPr>
          <w:r>
            <w:rPr>
              <w:rFonts w:ascii="Century Schoolbook" w:eastAsia="Century Schoolbook" w:hAnsi="Century Schoolbook" w:cs="Times New Roman"/>
              <w:noProof/>
              <w:color w:val="414751"/>
              <w:sz w:val="20"/>
              <w:szCs w:val="20"/>
              <w:lang w:eastAsia="es-MX"/>
            </w:rPr>
            <mc:AlternateContent>
              <mc:Choice Requires="wps">
                <w:drawing>
                  <wp:anchor distT="0" distB="0" distL="114300" distR="114300" simplePos="0" relativeHeight="251676672" behindDoc="1" locked="0" layoutInCell="1" allowOverlap="1" wp14:anchorId="35019D3F" wp14:editId="19FA48CA">
                    <wp:simplePos x="0" y="0"/>
                    <wp:positionH relativeFrom="column">
                      <wp:posOffset>202565</wp:posOffset>
                    </wp:positionH>
                    <wp:positionV relativeFrom="paragraph">
                      <wp:posOffset>131445</wp:posOffset>
                    </wp:positionV>
                    <wp:extent cx="0" cy="8620125"/>
                    <wp:effectExtent l="57150" t="19050" r="76200" b="85725"/>
                    <wp:wrapNone/>
                    <wp:docPr id="291" name="291 Conector recto"/>
                    <wp:cNvGraphicFramePr/>
                    <a:graphic xmlns:a="http://schemas.openxmlformats.org/drawingml/2006/main">
                      <a:graphicData uri="http://schemas.microsoft.com/office/word/2010/wordprocessingShape">
                        <wps:wsp>
                          <wps:cNvCnPr/>
                          <wps:spPr>
                            <a:xfrm>
                              <a:off x="0" y="0"/>
                              <a:ext cx="0" cy="86201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4CE64" id="291 Conector recto"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0.35pt" to="15.9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" strokecolor="#f79646 [3209]" strokeweight="2pt">
                    <v:shadow on="t" color="black" opacity="24903f" origin=",.5" offset="0,.55556mm"/>
                  </v:line>
                </w:pict>
              </mc:Fallback>
            </mc:AlternateContent>
          </w:r>
        </w:p>
        <w:p w:rsidR="00860BE0" w:rsidRPr="007534E1" w:rsidRDefault="00860BE0" w:rsidP="00A31A4B">
          <w:pPr>
            <w:tabs>
              <w:tab w:val="center" w:pos="4680"/>
              <w:tab w:val="right" w:pos="9360"/>
            </w:tabs>
            <w:jc w:val="center"/>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24"/>
              <w:szCs w:val="24"/>
            </w:rPr>
            <w:t xml:space="preserve">                                                                                      </w:t>
          </w:r>
          <w:r w:rsidR="00A31A4B">
            <w:rPr>
              <w:rFonts w:ascii="Baskerville Old Face" w:eastAsia="Century Schoolbook" w:hAnsi="Baskerville Old Face" w:cs="Times New Roman"/>
              <w:color w:val="414751"/>
              <w:sz w:val="24"/>
              <w:szCs w:val="24"/>
            </w:rPr>
            <w:t>CURRÍCULUM</w:t>
          </w:r>
          <w:r w:rsidRPr="00E972F3">
            <w:rPr>
              <w:rFonts w:ascii="Baskerville Old Face" w:eastAsia="Century Schoolbook" w:hAnsi="Baskerville Old Face" w:cs="Times New Roman"/>
              <w:color w:val="414751"/>
              <w:sz w:val="24"/>
              <w:szCs w:val="24"/>
            </w:rPr>
            <w:t xml:space="preserve"> VERSIÓN PUBLICA</w:t>
          </w:r>
          <w:r w:rsidRPr="00E972F3">
            <w:rPr>
              <w:rFonts w:ascii="Century Schoolbook" w:eastAsia="Century Schoolbook" w:hAnsi="Century Schoolbook" w:cs="Times New Roman"/>
              <w:noProof/>
              <w:color w:val="414751"/>
              <w:sz w:val="20"/>
              <w:szCs w:val="20"/>
            </w:rPr>
            <w:t xml:space="preserve"> </w:t>
          </w:r>
        </w:p>
      </w:tc>
    </w:tr>
  </w:tbl>
  <w:p w:rsidR="00DE46EC" w:rsidRDefault="00DE46EC" w:rsidP="00DE46EC">
    <w:pPr>
      <w:tabs>
        <w:tab w:val="center" w:pos="5387"/>
        <w:tab w:val="right" w:pos="10206"/>
      </w:tabs>
      <w:spacing w:after="0" w:line="240" w:lineRule="auto"/>
      <w:jc w:val="center"/>
      <w:rPr>
        <w:rFonts w:ascii="Century Schoolbook" w:eastAsia="Century Schoolbook" w:hAnsi="Century Schoolbook" w:cs="Times New Roman"/>
        <w:color w:val="414751"/>
        <w:sz w:val="20"/>
        <w:szCs w:val="20"/>
        <w:lang w:eastAsia="es-ES"/>
      </w:rPr>
    </w:pPr>
  </w:p>
  <w:p w:rsidR="00DE46EC" w:rsidRPr="00DE46EC" w:rsidRDefault="00DE46EC" w:rsidP="00860BE0">
    <w:pPr>
      <w:pStyle w:val="Encabezado"/>
      <w:tabs>
        <w:tab w:val="clear" w:pos="4252"/>
        <w:tab w:val="clear" w:pos="8504"/>
        <w:tab w:val="center" w:pos="4962"/>
        <w:tab w:val="right" w:pos="100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909"/>
      </v:shape>
    </w:pict>
  </w:numPicBullet>
  <w:abstractNum w:abstractNumId="0">
    <w:nsid w:val="04D51864"/>
    <w:multiLevelType w:val="hybridMultilevel"/>
    <w:tmpl w:val="C8AC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895E73"/>
    <w:multiLevelType w:val="hybridMultilevel"/>
    <w:tmpl w:val="7C9E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4D150A3"/>
    <w:multiLevelType w:val="hybridMultilevel"/>
    <w:tmpl w:val="B2E2051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5B7A14"/>
    <w:multiLevelType w:val="hybridMultilevel"/>
    <w:tmpl w:val="F66E6CA0"/>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6018405E"/>
    <w:multiLevelType w:val="hybridMultilevel"/>
    <w:tmpl w:val="39909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E1"/>
    <w:rsid w:val="00024230"/>
    <w:rsid w:val="00054690"/>
    <w:rsid w:val="000765D0"/>
    <w:rsid w:val="0016213B"/>
    <w:rsid w:val="001B2AE6"/>
    <w:rsid w:val="001D3711"/>
    <w:rsid w:val="00215E6C"/>
    <w:rsid w:val="002B7ECB"/>
    <w:rsid w:val="002D2FFB"/>
    <w:rsid w:val="00310CE4"/>
    <w:rsid w:val="00331B88"/>
    <w:rsid w:val="003F6BD5"/>
    <w:rsid w:val="0046294D"/>
    <w:rsid w:val="004E4BC9"/>
    <w:rsid w:val="00566451"/>
    <w:rsid w:val="006060FD"/>
    <w:rsid w:val="00606545"/>
    <w:rsid w:val="0067540E"/>
    <w:rsid w:val="00692CCD"/>
    <w:rsid w:val="007534E1"/>
    <w:rsid w:val="0079114E"/>
    <w:rsid w:val="007A03F2"/>
    <w:rsid w:val="007C397E"/>
    <w:rsid w:val="00860BE0"/>
    <w:rsid w:val="008B61A2"/>
    <w:rsid w:val="008C76D1"/>
    <w:rsid w:val="009D23CB"/>
    <w:rsid w:val="00A20559"/>
    <w:rsid w:val="00A31A4B"/>
    <w:rsid w:val="00A858F5"/>
    <w:rsid w:val="00B16DF6"/>
    <w:rsid w:val="00B43C65"/>
    <w:rsid w:val="00BE0AE3"/>
    <w:rsid w:val="00BF5ADA"/>
    <w:rsid w:val="00C82720"/>
    <w:rsid w:val="00CD4D84"/>
    <w:rsid w:val="00DA4C3D"/>
    <w:rsid w:val="00DB6031"/>
    <w:rsid w:val="00DE46EC"/>
    <w:rsid w:val="00E05105"/>
    <w:rsid w:val="00E67250"/>
    <w:rsid w:val="00E972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8ABBD4-C178-4279-94CF-194B09DA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CE4"/>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A31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ocotlan.gob.mx/nominas-plantillas-y-organigram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portal.ocotlan.gob.mx/nominas-plantillas-y-organigram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F7755-711C-4BFA-8521-A33F347DC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12</Words>
  <Characters>66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Lic. Manuel Camarena</cp:lastModifiedBy>
  <cp:revision>11</cp:revision>
  <cp:lastPrinted>2016-10-11T16:52:00Z</cp:lastPrinted>
  <dcterms:created xsi:type="dcterms:W3CDTF">2016-09-12T17:19:00Z</dcterms:created>
  <dcterms:modified xsi:type="dcterms:W3CDTF">2019-07-11T17:26:00Z</dcterms:modified>
</cp:coreProperties>
</file>