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34147551"/>
        <w:docPartObj>
          <w:docPartGallery w:val="Cover Pages"/>
          <w:docPartUnique/>
        </w:docPartObj>
      </w:sdtPr>
      <w:sdtEndPr/>
      <w:sdtContent>
        <w:p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3088" behindDoc="1" locked="0" layoutInCell="1" allowOverlap="1" wp14:anchorId="441AC2D4" wp14:editId="51B123CB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-302895</wp:posOffset>
                    </wp:positionV>
                    <wp:extent cx="4276725" cy="2814320"/>
                    <wp:effectExtent l="0" t="0" r="9525" b="5080"/>
                    <wp:wrapThrough wrapText="bothSides">
                      <wp:wrapPolygon edited="0">
                        <wp:start x="0" y="0"/>
                        <wp:lineTo x="0" y="21493"/>
                        <wp:lineTo x="21552" y="21493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2814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F3074E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SANDRA ELIZA CASILLAS ZARAGOZA</w:t>
                                </w:r>
                              </w:p>
                              <w:p w:rsidR="008F5AF8" w:rsidRDefault="008F5AF8" w:rsidP="008F5AF8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4E7BC2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DIRECTOR</w:t>
                                </w:r>
                                <w:r w:rsidR="00900C8A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A</w:t>
                                </w:r>
                              </w:p>
                              <w:p w:rsidR="00513999" w:rsidRPr="00900C8A" w:rsidRDefault="008F5AF8" w:rsidP="00513999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0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900C8A" w:rsidRPr="00900C8A">
                                  <w:rPr>
                                    <w:rFonts w:ascii="Arial" w:eastAsia="Times New Roman" w:hAnsi="Arial" w:cs="Arial"/>
                                    <w:sz w:val="24"/>
                                    <w:szCs w:val="20"/>
                                    <w:lang w:eastAsia="es-MX"/>
                                  </w:rPr>
                                  <w:t>DIRECCION DE ADQUISICIONES Y PROVEEDURIA</w:t>
                                </w:r>
                              </w:p>
                              <w:p w:rsidR="00EA3F6F" w:rsidRPr="00EA3F6F" w:rsidRDefault="008F5AF8" w:rsidP="00EA3F6F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(392) 92 </w:t>
                                </w:r>
                                <w:r w:rsidR="005139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59940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EXTENSIÓN: </w:t>
                                </w:r>
                                <w:r w:rsidR="004E7BC2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900C8A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600</w:t>
                                </w:r>
                                <w:r w:rsidR="00EA3F6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 </w:t>
                                </w:r>
                                <w:r w:rsidR="00F3074E" w:rsidRPr="00F3074E"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  <w:t>proveduria@ocotlan.gob.mx</w:t>
                                </w:r>
                              </w:p>
                              <w:p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41AC2D4" id="2 Rectángulo" o:spid="_x0000_s1026" style="position:absolute;margin-left:57.95pt;margin-top:-23.85pt;width:336.75pt;height:221.6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" fillcolor="white [3201]" stroked="f" strokeweight="2pt">
                    <v:textbox>
                      <w:txbxContent>
                        <w:p w:rsidR="008F5AF8" w:rsidRPr="00283306" w:rsidRDefault="008F5AF8" w:rsidP="008F5AF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F3074E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SANDRA ELIZA CASILLAS ZARAGOZA</w:t>
                          </w:r>
                        </w:p>
                        <w:p w:rsidR="008F5AF8" w:rsidRDefault="008F5AF8" w:rsidP="008F5AF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4E7BC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DIRECTOR</w:t>
                          </w:r>
                          <w:r w:rsidR="00900C8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A</w:t>
                          </w:r>
                        </w:p>
                        <w:p w:rsidR="00513999" w:rsidRPr="00900C8A" w:rsidRDefault="008F5AF8" w:rsidP="00513999">
                          <w:pPr>
                            <w:rPr>
                              <w:rFonts w:ascii="Arial" w:eastAsia="Times New Roman" w:hAnsi="Arial" w:cs="Arial"/>
                              <w:sz w:val="24"/>
                              <w:szCs w:val="20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900C8A" w:rsidRPr="00900C8A">
                            <w:rPr>
                              <w:rFonts w:ascii="Arial" w:eastAsia="Times New Roman" w:hAnsi="Arial" w:cs="Arial"/>
                              <w:sz w:val="24"/>
                              <w:szCs w:val="20"/>
                              <w:lang w:eastAsia="es-MX"/>
                            </w:rPr>
                            <w:t>DIRECCION DE ADQUISICIONES Y PROVEEDURIA</w:t>
                          </w:r>
                        </w:p>
                        <w:p w:rsidR="00EA3F6F" w:rsidRPr="00EA3F6F" w:rsidRDefault="008F5AF8" w:rsidP="00EA3F6F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(392) 92 </w:t>
                          </w:r>
                          <w:r w:rsidR="0051399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59940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EXTENSIÓN: </w:t>
                          </w:r>
                          <w:r w:rsidR="004E7BC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</w:t>
                          </w:r>
                          <w:r w:rsidR="00900C8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600</w:t>
                          </w:r>
                          <w:r w:rsidR="00EA3F6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28330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NO ASIGNADO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CORREO ELECTRÓNICO: </w:t>
                          </w:r>
                          <w:r w:rsidR="00F3074E" w:rsidRPr="00F3074E"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  <w:t>proveduria@ocotlan.gob.mx</w:t>
                          </w:r>
                        </w:p>
                        <w:p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29056" behindDoc="0" locked="0" layoutInCell="1" allowOverlap="1" wp14:anchorId="13B7085A" wp14:editId="6FC823DB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B7085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:rsidR="00DE46EC" w:rsidRDefault="00DE46EC" w:rsidP="00DE46EC">
          <w:pPr>
            <w:tabs>
              <w:tab w:val="left" w:pos="1440"/>
            </w:tabs>
          </w:pPr>
          <w:r>
            <w:tab/>
          </w:r>
        </w:p>
        <w:p w:rsidR="00566451" w:rsidRDefault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845B67" w:rsidP="00566451"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42368" behindDoc="0" locked="0" layoutInCell="1" allowOverlap="1" wp14:anchorId="6C148D7B" wp14:editId="6B848A83">
                <wp:simplePos x="0" y="0"/>
                <wp:positionH relativeFrom="column">
                  <wp:posOffset>5938520</wp:posOffset>
                </wp:positionH>
                <wp:positionV relativeFrom="paragraph">
                  <wp:posOffset>200413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6451" w:rsidRPr="00566451" w:rsidRDefault="00845B67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31104" behindDoc="0" locked="0" layoutInCell="1" allowOverlap="1" wp14:anchorId="56C2B3E8" wp14:editId="067CAFEA">
                    <wp:simplePos x="0" y="0"/>
                    <wp:positionH relativeFrom="column">
                      <wp:posOffset>474980</wp:posOffset>
                    </wp:positionH>
                    <wp:positionV relativeFrom="paragraph">
                      <wp:posOffset>288480</wp:posOffset>
                    </wp:positionV>
                    <wp:extent cx="5637530" cy="0"/>
                    <wp:effectExtent l="38100" t="38100" r="58420" b="95250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F29ABB4" id="20 Conector recto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2.7pt" to="481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566451" w:rsidRPr="00566451" w:rsidRDefault="00513999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6944" behindDoc="0" locked="0" layoutInCell="1" allowOverlap="1" wp14:anchorId="4DD6E175" wp14:editId="479428C9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111760</wp:posOffset>
                    </wp:positionV>
                    <wp:extent cx="5318125" cy="496252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496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FORMACIÓN ACADÉMICA</w:t>
                                </w:r>
                              </w:p>
                              <w:p w:rsidR="008F5AF8" w:rsidRPr="00505548" w:rsidRDefault="008F5AF8" w:rsidP="008F5AF8">
                                <w:pPr>
                                  <w:pStyle w:val="Sinespaciado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B35E57" w:rsidRDefault="00900C8A" w:rsidP="004E7BC2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LICENCIATURA EN DERECHO EN LA UNIVERSIDAD PANAMERICANA 2006-2011</w:t>
                                </w:r>
                              </w:p>
                              <w:p w:rsidR="00900C8A" w:rsidRDefault="00900C8A" w:rsidP="00900C8A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00C8A" w:rsidRDefault="00900C8A" w:rsidP="00900C8A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0"/>
                                  </w:rPr>
                                </w:pPr>
                                <w:r w:rsidRPr="00900C8A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0"/>
                                  </w:rPr>
                                  <w:t>CURSOS</w:t>
                                </w:r>
                              </w:p>
                              <w:p w:rsidR="00446E53" w:rsidRDefault="00446E53" w:rsidP="00900C8A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0"/>
                                  </w:rPr>
                                </w:pPr>
                              </w:p>
                              <w:p w:rsidR="00446E53" w:rsidRPr="00446E53" w:rsidRDefault="00900C8A" w:rsidP="00446E53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“</w:t>
                                </w: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JORNADA DE SENSIBILIZACIÓN Y ACERCAMIENTO DE INSTITUCIONES PÚBLICAS SOBRE EL EJERCICIO DEL DERECHO DE ACCESO A LA INFORMACIÓN </w:t>
                                </w:r>
                                <w:r w:rsidR="00446E53"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CON LOS PUEBLOS Y COMUNÍDADES INDÍGENAS” 09 AGOSTO 2018.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INSTITUTO DE TRANSPARENCIA, INFORMACIÓN PÚBLICA Y PROTECCIÓN DE DATOS PERSONALES DEL ESTADO DE JALISCO.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“JORNADA CÍVICA SOBRE LA UTILIDAD SOCIAL DEL DERECHO DE ACCESO A LA INFORMACIÓN 06 DE SEPTIEMBRE DEL 2017. 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INSTITUTO DE TRANSPARENCIA, INFORMACIÓN PÚBLICA Y PROTECCIÓN DE DATOS PERSONALES DEL ESTADO DE JALISCO.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DERECHO ELECTORAL PARA ABOGADOS LITIGANTES  15 DE MAYO DE 2015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TRIBUNAL ELECTORAL DEL PODER JUDICIAL DE LA FEDERACIÓN 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“EL NUEVO CÓDIGO NACIONAL DE PROCEDIMIENTOS PENALES: RETOS Y DESAFÍOS” 19 DE FEBRERO 2014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ORGANIZACIÓN DE EVENTOS ACADÉMICOS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PUNTOS FINOS DE LA NUEVA LEY DE AMPARO. 17 ABRIL 2013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INSTITUTO DE ESPECIALIZACIÓN PARA EJECUTIVOS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REFORMA LABORAL 2012. 26 OCTUBRE 2012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INSTITUTO DE CAPACITACIÓN Y ACTUALIZACIÓN ACADEMICA DE OCCIDENTE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JORNADAS DE ACTUALIZACIÓN EN MATERIA DE PROCESAL PENAL. 14 NOVIEMBRE DE 2008 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446E53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UNIVERSIDAD PANAMERICANA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D6E175" id="Cuadro de texto 18" o:spid="_x0000_s1028" type="#_x0000_t202" style="position:absolute;margin-left:50.45pt;margin-top:8.8pt;width:418.75pt;height:39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" filled="f" stroked="f">
                    <v:textbox inset=",7.2pt,,7.2pt">
                      <w:txbxContent>
                        <w:p w:rsidR="008F5AF8" w:rsidRPr="00283306" w:rsidRDefault="008F5AF8" w:rsidP="008F5AF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FORMACIÓN ACADÉMICA</w:t>
                          </w:r>
                        </w:p>
                        <w:p w:rsidR="008F5AF8" w:rsidRPr="00505548" w:rsidRDefault="008F5AF8" w:rsidP="008F5AF8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B35E57" w:rsidRDefault="00900C8A" w:rsidP="004E7BC2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LICENCIATURA EN DERECHO EN LA UNIVERSIDAD PANAMERICANA 2006-2011</w:t>
                          </w:r>
                        </w:p>
                        <w:p w:rsidR="00900C8A" w:rsidRDefault="00900C8A" w:rsidP="00900C8A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  <w:p w:rsidR="00900C8A" w:rsidRDefault="00900C8A" w:rsidP="00900C8A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  <w:r w:rsidRPr="00900C8A"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  <w:t>CURSOS</w:t>
                          </w:r>
                        </w:p>
                        <w:p w:rsidR="00446E53" w:rsidRDefault="00446E53" w:rsidP="00900C8A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</w:p>
                        <w:p w:rsidR="00446E53" w:rsidRPr="00446E53" w:rsidRDefault="00900C8A" w:rsidP="00446E53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JORNADA DE SENSIBILIZACIÓN Y ACERCAMIENTO DE INSTITUCIONES PÚBLICAS SOBRE EL EJERCICIO DEL DERECHO DE ACCESO A LA INFORMACIÓN </w:t>
                          </w:r>
                          <w:r w:rsidR="00446E53"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CON LOS PUEBLOS Y COMUNÍDADES INDÍGENAS” 09 AGOSTO 2018.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INSTITUTO DE TRANSPARENCIA, INFORMACIÓN PÚBLICA Y PROTECCIÓN DE DATOS PERSONALES DEL ESTADO DE JALISCO.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“JORNADA CÍVICA SOBRE LA UTILIDAD SOCIAL DEL DERECHO DE ACCESO A LA INFORMACIÓN 06 DE SEPTIEMBRE DEL 2017. 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INSTITUTO DE TRANSPARENCIA, INFORMACIÓN PÚBLICA Y PROTECCIÓN DE DATOS PERSONALES DEL ESTADO DE JALISCO.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DERECHO ELECTORAL PARA ABOGADOS LITIGANTES  15 DE MAYO DE 2015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TRIBUNAL ELECTORAL DEL PODER JUDICIAL DE LA FEDERACIÓN 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“EL NUEVO CÓDIGO NACIONAL DE PROCEDIMIENTOS PENALES: RETOS Y DESAFÍOS” 19 DE FEBRERO 2014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ORGANIZACIÓN DE EVENTOS ACADÉMICOS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PUNTOS FINOS DE LA NUEVA LEY DE AMPARO. 17 ABRIL 2013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INSTITUTO DE ESPECIALIZACIÓN PARA EJECUTIVOS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REFORMA LABORAL 2012. 26 OCTUBRE 2012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INSTITUTO DE CAPACITACIÓN Y ACTUALIZACIÓN ACADEMICA DE OCCIDENTE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JORNADAS DE ACTUALIZACIÓN EN MATERIA DE PROCESAL PENAL. 14 NOVIEMBRE DE 2008 </w:t>
                          </w:r>
                        </w:p>
                        <w:p w:rsidR="00446E53" w:rsidRPr="00446E53" w:rsidRDefault="00446E53" w:rsidP="00446E5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46E5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UNIVERSIDAD PANAMERICANA</w:t>
                          </w:r>
                        </w:p>
                        <w:p w:rsidR="00446E53" w:rsidRPr="00446E53" w:rsidRDefault="00446E53" w:rsidP="00446E53">
                          <w:p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:rsidR="00446E53" w:rsidRPr="00446E53" w:rsidRDefault="00446E53" w:rsidP="00446E5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566451" w:rsidRDefault="008F5AF8" w:rsidP="008F5AF8">
          <w:pPr>
            <w:tabs>
              <w:tab w:val="left" w:pos="2775"/>
            </w:tabs>
          </w:pPr>
          <w:r>
            <w:tab/>
          </w:r>
        </w:p>
        <w:p w:rsidR="00566451" w:rsidRDefault="00566451" w:rsidP="00566451">
          <w:pPr>
            <w:tabs>
              <w:tab w:val="left" w:pos="4095"/>
            </w:tabs>
          </w:pPr>
          <w:r>
            <w:tab/>
          </w:r>
        </w:p>
        <w:p w:rsidR="00215E6C" w:rsidRDefault="008F5AF8" w:rsidP="008F5AF8">
          <w:pPr>
            <w:tabs>
              <w:tab w:val="left" w:pos="2220"/>
            </w:tabs>
          </w:pPr>
          <w:r>
            <w:tab/>
          </w:r>
        </w:p>
        <w:p w:rsidR="00215E6C" w:rsidRPr="00215E6C" w:rsidRDefault="00215E6C" w:rsidP="00215E6C"/>
        <w:p w:rsidR="00215E6C" w:rsidRPr="00215E6C" w:rsidRDefault="00215E6C" w:rsidP="00215E6C"/>
        <w:p w:rsidR="00215E6C" w:rsidRPr="00DB6031" w:rsidRDefault="00215E6C" w:rsidP="00215E6C">
          <w:pPr>
            <w:rPr>
              <w:color w:val="984806" w:themeColor="accent6" w:themeShade="80"/>
            </w:rPr>
          </w:pPr>
        </w:p>
        <w:p w:rsidR="00B16DF6" w:rsidRDefault="00B16DF6" w:rsidP="00215E6C"/>
        <w:p w:rsidR="00215E6C" w:rsidRPr="00215E6C" w:rsidRDefault="00215E6C" w:rsidP="00215E6C"/>
        <w:p w:rsidR="00215E6C" w:rsidRDefault="00215E6C"/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0B50E3" w:rsidRDefault="000B50E3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:rsidR="000B50E3" w:rsidRDefault="002712C1" w:rsidP="000B50E3">
          <w:pPr>
            <w:tabs>
              <w:tab w:val="left" w:pos="5475"/>
            </w:tabs>
          </w:pPr>
        </w:p>
      </w:sdtContent>
    </w:sdt>
    <w:p w:rsidR="009E1705" w:rsidRDefault="009E1705" w:rsidP="000B50E3"/>
    <w:p w:rsidR="00A94195" w:rsidRDefault="00A94195">
      <w:pPr>
        <w:rPr>
          <w:noProof/>
          <w:lang w:eastAsia="es-MX"/>
        </w:rPr>
      </w:pPr>
      <w:r w:rsidRPr="007534E1">
        <w:rPr>
          <w:rFonts w:ascii="Century Schoolbook" w:eastAsia="Century Schoolbook" w:hAnsi="Century Schoolbook" w:cs="Times New Roman"/>
          <w:noProof/>
          <w:color w:val="414751"/>
          <w:sz w:val="20"/>
          <w:szCs w:val="20"/>
          <w:lang w:eastAsia="es-MX"/>
        </w:rPr>
        <w:lastRenderedPageBreak/>
        <w:drawing>
          <wp:anchor distT="0" distB="0" distL="114300" distR="114300" simplePos="0" relativeHeight="251658752" behindDoc="0" locked="0" layoutInCell="1" allowOverlap="1" wp14:anchorId="6703BA4C" wp14:editId="150EDF1D">
            <wp:simplePos x="0" y="0"/>
            <wp:positionH relativeFrom="column">
              <wp:posOffset>5812790</wp:posOffset>
            </wp:positionH>
            <wp:positionV relativeFrom="paragraph">
              <wp:posOffset>-460375</wp:posOffset>
            </wp:positionV>
            <wp:extent cx="999490" cy="725170"/>
            <wp:effectExtent l="0" t="0" r="0" b="0"/>
            <wp:wrapNone/>
            <wp:docPr id="5" name="Imagen 5" descr="J:\Logo Ocotl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 Ocotlan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6A9CBC" wp14:editId="070B93CB">
                <wp:simplePos x="0" y="0"/>
                <wp:positionH relativeFrom="column">
                  <wp:posOffset>288290</wp:posOffset>
                </wp:positionH>
                <wp:positionV relativeFrom="paragraph">
                  <wp:posOffset>-42545</wp:posOffset>
                </wp:positionV>
                <wp:extent cx="5637530" cy="0"/>
                <wp:effectExtent l="38100" t="38100" r="77470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249EC" id="3 Conector recto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-3.35pt" to="466.6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A94195" w:rsidRDefault="00A94195">
      <w:pPr>
        <w:rPr>
          <w:noProof/>
          <w:lang w:eastAsia="es-MX"/>
        </w:rPr>
      </w:pPr>
    </w:p>
    <w:p w:rsidR="008E6431" w:rsidRDefault="00A94195">
      <w:r w:rsidRPr="00B16DF6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B4332F" wp14:editId="7B1C75BA">
                <wp:simplePos x="0" y="0"/>
                <wp:positionH relativeFrom="column">
                  <wp:posOffset>402590</wp:posOffset>
                </wp:positionH>
                <wp:positionV relativeFrom="paragraph">
                  <wp:posOffset>7620</wp:posOffset>
                </wp:positionV>
                <wp:extent cx="5438775" cy="2962275"/>
                <wp:effectExtent l="0" t="0" r="9525" b="9525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B67" w:rsidRPr="00505548" w:rsidRDefault="00845B67" w:rsidP="00845B67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FE53B5" w:rsidRDefault="00EC7A44" w:rsidP="005B29E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505548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EXPERIENCIA LABORAL</w:t>
                            </w:r>
                          </w:p>
                          <w:p w:rsidR="005B29EB" w:rsidRPr="005B29EB" w:rsidRDefault="005B29EB" w:rsidP="005B29E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F20221" w:rsidRDefault="00446E53" w:rsidP="00446E53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GOBIERNO MUNICIPAL DE OCOTLÁN, JALISCO</w:t>
                            </w:r>
                          </w:p>
                          <w:p w:rsidR="00446E53" w:rsidRDefault="00446E53" w:rsidP="00446E53">
                            <w:pPr>
                              <w:pStyle w:val="Prrafodelista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TITULA DE LA DIRECCIÓN DE TRANSPARENCIA Y BUENAS PRÁCTICAS- MAYO 2016-SEPTIEMBRE 2018</w:t>
                            </w:r>
                          </w:p>
                          <w:p w:rsidR="00446E53" w:rsidRDefault="00446E53" w:rsidP="00446E53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PARTIDO POLÍTICO ENCUENTRO SOCIAL EN EL ESTADO DE JALISCO</w:t>
                            </w:r>
                          </w:p>
                          <w:p w:rsidR="00446E53" w:rsidRDefault="00446E53" w:rsidP="00446E53">
                            <w:pPr>
                              <w:pStyle w:val="Prrafodelista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TITULAR DE LA UNIDAD DE TRANSPARENCIA- ENERO 2015- ABRIL 2016</w:t>
                            </w:r>
                          </w:p>
                          <w:p w:rsidR="00446E53" w:rsidRDefault="00DA2D34" w:rsidP="00446E53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FRANCO &amp; ASOCIADOS</w:t>
                            </w:r>
                          </w:p>
                          <w:p w:rsidR="00DA2D34" w:rsidRDefault="00DA2D34" w:rsidP="00DA2D34">
                            <w:pPr>
                              <w:pStyle w:val="Prrafodelista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ASESOR JURIDICO. LITIGIO CIVIL Y MERCANTIL.DICIEMBRE 2014- ABRIL 2016</w:t>
                            </w:r>
                          </w:p>
                          <w:p w:rsidR="00DA2D34" w:rsidRDefault="00DA2D34" w:rsidP="00DA2D34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CONSILIUM ASESORES </w:t>
                            </w:r>
                          </w:p>
                          <w:p w:rsidR="00DA2D34" w:rsidRDefault="00DA2D34" w:rsidP="00DA2D34">
                            <w:pPr>
                              <w:pStyle w:val="Prrafodelista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ASESOR JURIDICO. LITIGIO CIVIL Y MERCANTIL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. OCTUBRE 2011-DICIEMBRE2014</w:t>
                            </w:r>
                          </w:p>
                          <w:p w:rsidR="00DA2D34" w:rsidRDefault="00DA2D34" w:rsidP="00DA2D34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CONSULTORIA LEGAL &amp; URBANISMO S.C.</w:t>
                            </w:r>
                          </w:p>
                          <w:p w:rsidR="00DA2D34" w:rsidRPr="00DA2D34" w:rsidRDefault="00DA2D34" w:rsidP="00DA2D34">
                            <w:pPr>
                              <w:pStyle w:val="Prrafodelista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AUXILIAR JURIDICO. DERECHO URBANO. ENERO 2010-ENERO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332F" id="Cuadro de texto 2" o:spid="_x0000_s1029" type="#_x0000_t202" style="position:absolute;margin-left:31.7pt;margin-top:.6pt;width:428.25pt;height:23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" stroked="f">
                <v:textbox>
                  <w:txbxContent>
                    <w:p w:rsidR="00845B67" w:rsidRPr="00505548" w:rsidRDefault="00845B67" w:rsidP="00845B67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FE53B5" w:rsidRDefault="00EC7A44" w:rsidP="005B29E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505548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EXPERIENCIA LABORAL</w:t>
                      </w:r>
                    </w:p>
                    <w:p w:rsidR="005B29EB" w:rsidRPr="005B29EB" w:rsidRDefault="005B29EB" w:rsidP="005B29E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F20221" w:rsidRDefault="00446E53" w:rsidP="00446E53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GOBIERNO MUNICIPAL DE OCOTLÁN, JALISCO</w:t>
                      </w:r>
                    </w:p>
                    <w:p w:rsidR="00446E53" w:rsidRDefault="00446E53" w:rsidP="00446E53">
                      <w:pPr>
                        <w:pStyle w:val="Prrafodelista"/>
                        <w:ind w:left="360"/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TITULA DE LA DIRECCIÓN DE TRANSPARENCIA Y BUENAS PRÁCTICAS- MAYO 2016-SEPTIEMBRE 2018</w:t>
                      </w:r>
                    </w:p>
                    <w:p w:rsidR="00446E53" w:rsidRDefault="00446E53" w:rsidP="00446E53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PARTIDO POLÍTICO ENCUENTRO SOCIAL EN EL ESTADO DE JALISCO</w:t>
                      </w:r>
                    </w:p>
                    <w:p w:rsidR="00446E53" w:rsidRDefault="00446E53" w:rsidP="00446E53">
                      <w:pPr>
                        <w:pStyle w:val="Prrafodelista"/>
                        <w:ind w:left="360"/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TITULAR DE LA UNIDAD DE TRANSPARENCIA- ENERO 2015- ABRIL 2016</w:t>
                      </w:r>
                    </w:p>
                    <w:p w:rsidR="00446E53" w:rsidRDefault="00DA2D34" w:rsidP="00446E53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FRANCO &amp; ASOCIADOS</w:t>
                      </w:r>
                    </w:p>
                    <w:p w:rsidR="00DA2D34" w:rsidRDefault="00DA2D34" w:rsidP="00DA2D34">
                      <w:pPr>
                        <w:pStyle w:val="Prrafodelista"/>
                        <w:ind w:left="360"/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ASESOR JURIDICO. LITIGIO CIVIL Y MERCANTIL.DICIEMBRE 2014- ABRIL 2016</w:t>
                      </w:r>
                    </w:p>
                    <w:p w:rsidR="00DA2D34" w:rsidRDefault="00DA2D34" w:rsidP="00DA2D34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CONSILIUM ASESORES </w:t>
                      </w:r>
                    </w:p>
                    <w:p w:rsidR="00DA2D34" w:rsidRDefault="00DA2D34" w:rsidP="00DA2D34">
                      <w:pPr>
                        <w:pStyle w:val="Prrafodelista"/>
                        <w:ind w:left="360"/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ASESOR JURIDICO. LITIGIO CIVIL Y MERCANTIL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. OCTUBRE 2011-DICIEMBRE2014</w:t>
                      </w:r>
                    </w:p>
                    <w:p w:rsidR="00DA2D34" w:rsidRDefault="00DA2D34" w:rsidP="00DA2D34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CONSULTORIA LEGAL &amp; URBANISMO S.C.</w:t>
                      </w:r>
                    </w:p>
                    <w:p w:rsidR="00DA2D34" w:rsidRPr="00DA2D34" w:rsidRDefault="00DA2D34" w:rsidP="00DA2D34">
                      <w:pPr>
                        <w:pStyle w:val="Prrafodelista"/>
                        <w:ind w:left="360"/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AUXILIAR JURIDICO. DERECHO URBANO. ENERO 2010-ENERO 2011</w:t>
                      </w:r>
                    </w:p>
                  </w:txbxContent>
                </v:textbox>
              </v:shape>
            </w:pict>
          </mc:Fallback>
        </mc:AlternateContent>
      </w:r>
      <w:r w:rsidR="009E1705">
        <w:br w:type="page"/>
      </w:r>
    </w:p>
    <w:p w:rsidR="00CB0F14" w:rsidRPr="00CB0F14" w:rsidRDefault="005B29EB" w:rsidP="00CB0F14">
      <w:r w:rsidRPr="00B16DF6">
        <w:rPr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E037F" wp14:editId="7F38F2FA">
                <wp:simplePos x="0" y="0"/>
                <wp:positionH relativeFrom="column">
                  <wp:posOffset>431165</wp:posOffset>
                </wp:positionH>
                <wp:positionV relativeFrom="paragraph">
                  <wp:posOffset>15875</wp:posOffset>
                </wp:positionV>
                <wp:extent cx="5414645" cy="933450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933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EB" w:rsidRPr="00505548" w:rsidRDefault="005B29EB" w:rsidP="005B29EB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bookmarkStart w:id="0" w:name="OLE_LINK7"/>
                            <w:r w:rsidRPr="009639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REGLAMENTO DE LA ADMINISTRACION PUBLICA MUNICIPAL DE OCOTLAN </w:t>
                            </w: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9639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FUNCIONES Y OBLIGACIONES DEL SERVIDOR PÚBLICO 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bookmarkStart w:id="1" w:name="OLE_LINK1"/>
                            <w:bookmarkStart w:id="2" w:name="OLE_LINK30"/>
                            <w:bookmarkEnd w:id="0"/>
                            <w:r w:rsidRPr="00DA2D3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DIRECCIÓN DE ADQUISICIONES Y PROVEEDURÍA </w:t>
                            </w:r>
                          </w:p>
                          <w:bookmarkEnd w:id="1"/>
                          <w:bookmarkEnd w:id="2"/>
                          <w:p w:rsidR="00DA2D34" w:rsidRPr="00AA06A2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ARTÍCULO 75. </w:t>
                            </w: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 xml:space="preserve">SON ATRIBUCIONES DE LA DIRECCIÓN DE ADQUISICIONES </w:t>
                            </w:r>
                            <w:r w:rsidRPr="00DA2D34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</w:rPr>
                              <w:t>Y PROVEEDURÍA</w:t>
                            </w: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I. DEFINIR, ESTABLECER Y APLICAR ESTRATEGIAS QUE PERMITAN LOGRAR LOS OBJETIVOS EN MATERIA DE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AUSTERIDAD Y GASTO CONTEMPLADOS EN EL PROGRAMA DE GOBIERNO MUNICIPAL;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II. EMITIR OPINIONES TÉCNICAS QUE PUEDAN INCIDIR EN LA ACTUALIZACIÓN DE LAS DISPOSICIONES REGLAMENTARIAS RELACIONADAS CON LAS ACTIVIDADES DE LA DIRECCIÓN Y QUE CONTRIBUYAN DE MANERA POSITIVA EN EL DISEÑO DEL MODELO DE CIUDAD;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III. ASEGURAR QUE LAS ADQUISICIONES DE BIENES Y SERVICIOS DEL MUNICIPIO SE AJUSTEN A LOS PRINCIPIOS DE EFICIENCIA, EFICACIA, ECONOMÍA, TRANSPARENCIA Y HONRADEZ CONTENIDOS EN LAS DISPOSICIONES LEGALES APLICABLES, GARANTIZANDO EL MEJOR PRECIO, CALIDAD, GARANTÍA, OPORTUNIDAD, ENTREGA, INSTALACIÓN, MANTENIMIENTO Y DEMÁS CONDICIONES INHERENTES AL BIEN O SERVICIO QUE SE PRETENDA ADQUIRIR;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IV. PARTICIPAR CON LA COMISIÓN DE ADQUISICIONES EN LA DETERMINACIÓN DE LAS BASES GENERALES PARA LAS ADQUISICIONES DE BIENES O SERVICIOS QUE REQUIERAN LAS DEPENDENCIAS MUNICIPALES; ASÍ COMO PROGRAMAR Y LLEVAR A CABO DICHAS ADQUISICIONES Y SUMINISTROS, CONFORME A LOS NORMATIVIDAD APLICABLE;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V. FIJAR BASES GENERALES A LAS QUE DEBEN SUJETARSE LAS DEPENDENCIAS DE LA ADMINISTRACIÓN PÚBLICA MUNICIPAL PARA LA SOLICITUD DE INSUMOS, SERVICIOS, EQUIPOS DE CÓMPUTO Y EQUIPO ESPECIALIZADO;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VI. RECIBIR EN COORDINACIÓN CON LAS DEPENDENCIAS SOLICITANTES, LOS INSUMOS, SERVICIOS, EQUIPOS DE CÓMPUTOS Y EQUIPO ESPECIALIZADO DE LOS PROVEEDORES, ADECUARLOS Y ENTREGARLOS A LA DEPENDENCIA CORRESPONDIENTE;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VII. RECIBIR LAS SOLICITUDES DE RECURSOS MATERIALES, EQUIPO Y SERVICIOS POR PARTE DE LAS DEPENDENCIAS EN LOS TÉRMINOS DE LA NORMATIVIDAD APLICABLE;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VIII. SOLICITAR Y COORDINAR CON LAS DEPENDENCIAS CORRESPONDIENTES EL PROGRAMA DE ADQUISICIONES ANUAL, QUE SATISFAGA LOS REQUERIMIENTOS ORDINARIOS Y DE PROYECTOS, CON EL FIN DE LLEVAR UN CONTROL SOBRE LA REALIZACIÓN DE LOS MISMOS;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IX. COMUNICAR A LAS DEPENDENCIAS, LOS MECANISMOS DE COMPRA Y ENTREGA DE LAS ADQUISICIONES; ASÍ COMO ELABORAR Y DISTRIBUIR LOS FORMATOS NECESARIOS PARA DAR CUMPLIMIENTO A TODOS AQUELLOS ACTOS RELACIONADOS CON LAS ADQUISICIONES;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X. IMPLEMENTAR LOS SISTEMAS Y PLATAFORMAS TECNOLÓGICAS NECESARIAS PARA QUE LAS SESIONES DE LA COMISIÓN DE ADQUISICIONES PUEDAN SER TRANSMITIDAS EN TIEMPO REAL DE CONFORMIDAD CON LA LEGISLACIÓN APLICABLE;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XI. ELABORAR Y MANTENER ACTUALIZADO EL REGISTRO DE PROVEEDORES, INTEGRANDO DEBIDAMENTE EL EXPEDIENTE CORRESPONDIENTE, PARA SU RESGUARDO Y CONSULTA;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XII. GENERAR Y MANTENER VÍNCULOS CON LAS CÁMARAS Y CÚPULAS CORRESPONDIENTES, ASÍ COMO LAS DEPENDENCIAS DEL GOBIERNO MUNICIPAL, PARA FOMENTAR EL DESARROLLO DE PROVEEDORES, APOYANDO A LAS PEQUEÑAS Y MEDIANAS EMPRESAS LOCALES;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XIII. INFORMAR A LA COORDINACIÓN GENERAL DE ADMINISTRACIÓN E INNOVACIÓN GUBERNAMENTAL, LOS AVANCES DE SUS ACTIVIDADES, Y RESULTADO DE ANÁLISIS ESTADÍSTICOS QUE PERMITAN MEDIR LA CAPACIDAD DE RESPUESTA DE LA DIRECCIÓN, EN LOS TÉRMINOS Y CONDICIONES QUE INDIQUE SU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COORDINADOR; Y</w:t>
                            </w:r>
                          </w:p>
                          <w:p w:rsidR="00DA2D34" w:rsidRPr="00DA2D34" w:rsidRDefault="00DA2D34" w:rsidP="00DA2D3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</w:pPr>
                            <w:r w:rsidRPr="00DA2D34">
                              <w:rPr>
                                <w:rFonts w:cstheme="minorHAnsi"/>
                                <w:color w:val="000000"/>
                                <w:sz w:val="20"/>
                              </w:rPr>
                              <w:t>XIV. LAS DEMÁS PREVISTAS EN LA NORMATIVIDAD APLICABLE.</w:t>
                            </w:r>
                          </w:p>
                          <w:p w:rsidR="005B29EB" w:rsidRPr="00FE53B5" w:rsidRDefault="005B29EB" w:rsidP="005B29EB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037F" id="_x0000_s1030" type="#_x0000_t202" style="position:absolute;margin-left:33.95pt;margin-top:1.25pt;width:426.35pt;height:7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" stroked="f">
                <v:textbox>
                  <w:txbxContent>
                    <w:p w:rsidR="005B29EB" w:rsidRPr="00505548" w:rsidRDefault="005B29EB" w:rsidP="005B29EB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  <w:bookmarkStart w:id="3" w:name="OLE_LINK7"/>
                      <w:r w:rsidRPr="009639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  <w:t xml:space="preserve">REGLAMENTO DE LA ADMINISTRACION PUBLICA MUNICIPAL DE OCOTLAN </w:t>
                      </w: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  <w:r w:rsidRPr="009639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  <w:t xml:space="preserve">FUNCIONES Y OBLIGACIONES DEL SERVIDOR PÚBLICO 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  <w:bookmarkStart w:id="4" w:name="OLE_LINK1"/>
                      <w:bookmarkStart w:id="5" w:name="OLE_LINK30"/>
                      <w:bookmarkEnd w:id="3"/>
                      <w:r w:rsidRPr="00DA2D3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DIRECCIÓN DE ADQUISICIONES Y PROVEEDURÍA </w:t>
                      </w:r>
                    </w:p>
                    <w:bookmarkEnd w:id="4"/>
                    <w:bookmarkEnd w:id="5"/>
                    <w:p w:rsidR="00DA2D34" w:rsidRPr="00AA06A2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</w:rPr>
                        <w:t xml:space="preserve">ARTÍCULO 75. </w:t>
                      </w: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 xml:space="preserve">SON ATRIBUCIONES DE LA DIRECCIÓN DE ADQUISICIONES </w:t>
                      </w:r>
                      <w:r w:rsidRPr="00DA2D34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</w:rPr>
                        <w:t>Y PROVEEDURÍA</w:t>
                      </w: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: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I. DEFINIR, ESTABLECER Y APLICAR ESTRATEGIAS QUE PERMITAN LOGRAR LOS OBJETIVOS EN MATERIA DE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AUSTERIDAD Y GASTO CONTEMPLADOS EN EL PROGRAMA DE GOBIERNO MUNICIPAL;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II. EMITIR OPINIONES TÉCNICAS QUE PUEDAN INCIDIR EN LA ACTUALIZACIÓN DE LAS DISPOSICIONES REGLAMENTARIAS RELACIONADAS CON LAS ACTIVIDADES DE LA DIRECCIÓN Y QUE CONTRIBUYAN DE MANERA POSITIVA EN EL DISEÑO DEL MODELO DE CIUDAD;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III. ASEGURAR QUE LAS ADQUISICIONES DE BIENES Y SERVICIOS DEL MUNICIPIO SE AJUSTEN A LOS PRINCIPIOS DE EFICIENCIA, EFICACIA, ECONOMÍA, TRANSPARENCIA Y HONRADEZ CONTENIDOS EN LAS DISPOSICIONES LEGALES APLICABLES, GARANTIZANDO EL MEJOR PRECIO, CALIDAD, GARANTÍA, OPORTUNIDAD, ENTREGA, INSTALACIÓN, MANTENIMIENTO Y DEMÁS CONDICIONES INHERENTES AL BIEN O SERVICIO QUE SE PRETENDA ADQUIRIR;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IV. PARTICIPAR CON LA COMISIÓN DE ADQUISICIONES EN LA DETERMINACIÓN DE LAS BASES GENERALES PARA LAS ADQUISICIONES DE BIENES O SERVICIOS QUE REQUIERAN LAS DEPENDENCIAS MUNICIPALES; ASÍ COMO PROGRAMAR Y LLEVAR A CABO DICHAS ADQUISICIONES Y SUMINISTROS, CONFORME A LOS NORMATIVIDAD APLICABLE;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V. FIJAR BASES GENERALES A LAS QUE DEBEN SUJETARSE LAS DEPENDENCIAS DE LA ADMINISTRACIÓN PÚBLICA MUNICIPAL PARA LA SOLICITUD DE INSUMOS, SERVICIOS, EQUIPOS DE CÓMPUTO Y EQUIPO ESPECIALIZADO;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VI. RECIBIR EN COORDINACIÓN CON LAS DEPENDENCIAS SOLICITANTES, LOS INSUMOS, SERVICIOS, EQUIPOS DE CÓMPUTOS Y EQUIPO ESPECIALIZADO DE LOS PROVEEDORES, ADECUARLOS Y ENTREGARLOS A LA DEPENDENCIA CORRESPONDIENTE;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VII. RECIBIR LAS SOLICITUDES DE RECURSOS MATERIALES, EQUIPO Y SERVICIOS POR PARTE DE LAS DEPENDENCIAS EN LOS TÉRMINOS DE LA NORMATIVIDAD APLICABLE;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VIII. SOLICITAR Y COORDINAR CON LAS DEPENDENCIAS CORRESPONDIENTES EL PROGRAMA DE ADQUISICIONES ANUAL, QUE SATISFAGA LOS REQUERIMIENTOS ORDINARIOS Y DE PROYECTOS, CON EL FIN DE LLEVAR UN CONTROL SOBRE LA REALIZACIÓN DE LOS MISMOS;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IX. COMUNICAR A LAS DEPENDENCIAS, LOS MECANISMOS DE COMPRA Y ENTREGA DE LAS ADQUISICIONES; ASÍ COMO ELABORAR Y DISTRIBUIR LOS FORMATOS NECESARIOS PARA DAR CUMPLIMIENTO A TODOS AQUELLOS ACTOS RELACIONADOS CON LAS ADQUISICIONES;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X. IMPLEMENTAR LOS SISTEMAS Y PLATAFORMAS TECNOLÓGICAS NECESARIAS PARA QUE LAS SESIONES DE LA COMISIÓN DE ADQUISICIONES PUEDAN SER TRANSMITIDAS EN TIEMPO REAL DE CONFORMIDAD CON LA LEGISLACIÓN APLICABLE;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XI. ELABORAR Y MANTENER ACTUALIZADO EL REGISTRO DE PROVEEDORES, INTEGRANDO DEBIDAMENTE EL EXPEDIENTE CORRESPONDIENTE, PARA SU RESGUARDO Y CONSULTA;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XII. GENERAR Y MANTENER VÍNCULOS CON LAS CÁMARAS Y CÚPULAS CORRESPONDIENTES, ASÍ COMO LAS DEPENDENCIAS DEL GOBIERNO MUNICIPAL, PARA FOMENTAR EL DESARROLLO DE PROVEEDORES, APOYANDO A LAS PEQUEÑAS Y MEDIANAS EMPRESAS LOCALES;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XIII. INFORMAR A LA COORDINACIÓN GENERAL DE ADMINISTRACIÓN E INNOVACIÓN GUBERNAMENTAL, LOS AVANCES DE SUS ACTIVIDADES, Y RESULTADO DE ANÁLISIS ESTADÍSTICOS QUE PERMITAN MEDIR LA CAPACIDAD DE RESPUESTA DE LA DIRECCIÓN, EN LOS TÉRMINOS Y CONDICIONES QUE INDIQUE SU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COORDINADOR; Y</w:t>
                      </w:r>
                    </w:p>
                    <w:p w:rsidR="00DA2D34" w:rsidRPr="00DA2D34" w:rsidRDefault="00DA2D34" w:rsidP="00DA2D3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0"/>
                        </w:rPr>
                      </w:pPr>
                      <w:r w:rsidRPr="00DA2D34">
                        <w:rPr>
                          <w:rFonts w:cstheme="minorHAnsi"/>
                          <w:color w:val="000000"/>
                          <w:sz w:val="20"/>
                        </w:rPr>
                        <w:t>XIV. LAS DEMÁS PREVISTAS EN LA NORMATIVIDAD APLICABLE.</w:t>
                      </w:r>
                    </w:p>
                    <w:p w:rsidR="005B29EB" w:rsidRPr="00FE53B5" w:rsidRDefault="005B29EB" w:rsidP="005B29EB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46EC" w:rsidRDefault="00DE46EC" w:rsidP="00CB0F14">
      <w:pPr>
        <w:jc w:val="right"/>
      </w:pPr>
    </w:p>
    <w:p w:rsidR="00CB0F14" w:rsidRDefault="00CB0F14" w:rsidP="00CB0F14">
      <w:pPr>
        <w:jc w:val="right"/>
      </w:pPr>
    </w:p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Default="00DF29B8" w:rsidP="00553741"/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  <w:bookmarkStart w:id="6" w:name="_GoBack"/>
      <w:bookmarkEnd w:id="6"/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Default="00763BAD" w:rsidP="00A94195"/>
    <w:p w:rsidR="00763BAD" w:rsidRDefault="00763BAD" w:rsidP="00472674"/>
    <w:p w:rsidR="004E7BC2" w:rsidRPr="00763BAD" w:rsidRDefault="004E7BC2" w:rsidP="00472674">
      <w:r w:rsidRPr="00B16DF6">
        <w:rPr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9AD09D" wp14:editId="5D420883">
                <wp:simplePos x="0" y="0"/>
                <wp:positionH relativeFrom="column">
                  <wp:posOffset>431165</wp:posOffset>
                </wp:positionH>
                <wp:positionV relativeFrom="paragraph">
                  <wp:posOffset>15876</wp:posOffset>
                </wp:positionV>
                <wp:extent cx="5414645" cy="57150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BC2" w:rsidRPr="002E7619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E7BC2" w:rsidRPr="002E7619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E7BC2" w:rsidRPr="004E7BC2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4E7BC2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XIX. SUPERVISAR LUGARES DONDE SE EXPENDEN BEBIDAS ALCOHÓLICAS (BARES, CANTINAS, DISCOTECAS, ZONA DE TOLERANCIA);</w:t>
                            </w:r>
                          </w:p>
                          <w:p w:rsidR="004E7BC2" w:rsidRPr="004E7BC2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4E7BC2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XX. PRESERVAR, PROPONER, EJECUTAR Y SANCIONAR EL ESTABLECIMIENTO DE LOS REGLAMENTOS MUNICIPALES EN TODO EL MUNICIPIO DE OCOTLÁN;</w:t>
                            </w:r>
                          </w:p>
                          <w:p w:rsidR="004E7BC2" w:rsidRPr="004E7BC2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4E7BC2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XXI. INSPECCIONAR AL RASTRO MUNICIPAL, ASÍ COMO SUPERVISAR LOS EXPENDIOS DE CÁRNICOS, LA INTRODUCCIÓN DE GANADO SACRIFICADO AL TERRITORIO MUNICIPAL.</w:t>
                            </w:r>
                          </w:p>
                          <w:p w:rsidR="004E7BC2" w:rsidRPr="004E7BC2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4E7BC2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XXII. INSPECCIONAR, ORGANIZAR Y CONCEDER PERMISOS PARA EL COMERCIO EN LA VÍA PÚBLICA Y REGULAR A LOS LAVACOCHES.</w:t>
                            </w:r>
                          </w:p>
                          <w:p w:rsidR="004E7BC2" w:rsidRPr="004E7BC2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4E7BC2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XXIII. APOYAR A LAS DIFERENTES DEPENDENCIAS EN EL LEVANTAMIENTO DE INFRACCIONES TALES COMO ORDENAMIENTO TERRITORIAL,  TRÁNSITO Y VIALIDAD, SEGURIDAD PÚBLICA, Y LAS DEMÁS DEPENDENCIAS DEL GOBIERNO MUNICIPAL;</w:t>
                            </w:r>
                          </w:p>
                          <w:p w:rsidR="004E7BC2" w:rsidRPr="004E7BC2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4E7BC2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XXIV. REGULAR TODO TIPO DE ACTIVIDAD COMERCIAL EN EL MUNICIPIO;</w:t>
                            </w:r>
                          </w:p>
                          <w:p w:rsidR="004E7BC2" w:rsidRPr="004E7BC2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4E7BC2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XXV. PRESENTAR UN REPORTE DE ACTIVIDADES EN FORMA SEMANAL  AL ENCARGADO DE HACIENDA PÚBLICA MUNICIPAL.</w:t>
                            </w:r>
                          </w:p>
                          <w:p w:rsidR="004E7BC2" w:rsidRPr="004E7BC2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4E7BC2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XXVI. PROPORCIONAR  LA INFORMACIÓN PÚBLICA O FUNDAMENTAL A LA UNIDAD DE TRANSPARENCIA PARA SU PUBLICACIÓN, CONFORME LO INDICA LA LEY DE TRANSPARENCIA E INFORMACIÓN PÚBLICA DEL ESTADO DE JALISCO.</w:t>
                            </w:r>
                          </w:p>
                          <w:p w:rsidR="004E7BC2" w:rsidRPr="004E7BC2" w:rsidRDefault="004E7BC2" w:rsidP="004E7BC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4E7BC2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XXVII. LAS DEMÁS QUE ESTABLEZCAN LAS CONSTITUCIONES FEDERAL, ESTATAL Y DEMÁS LEYES Y REGLAMENTOS.</w:t>
                            </w:r>
                          </w:p>
                          <w:p w:rsidR="004E7BC2" w:rsidRPr="00FE53B5" w:rsidRDefault="004E7BC2" w:rsidP="004E7BC2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AD09D" id="_x0000_s1031" type="#_x0000_t202" style="position:absolute;margin-left:33.95pt;margin-top:1.25pt;width:426.35pt;height:45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" stroked="f">
                <v:textbox>
                  <w:txbxContent>
                    <w:p w:rsidR="004E7BC2" w:rsidRPr="002E7619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E7BC2" w:rsidRPr="002E7619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4E7BC2" w:rsidRPr="004E7BC2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4E7BC2">
                        <w:rPr>
                          <w:rFonts w:ascii="Arial" w:hAnsi="Arial" w:cs="Arial"/>
                          <w:color w:val="000000"/>
                          <w:sz w:val="18"/>
                        </w:rPr>
                        <w:t>XIX. SUPERVISAR LUGARES DONDE SE EXPENDEN BEBIDAS ALCOHÓLICAS (BARES, CANTINAS, DISCOTECAS, ZONA DE TOLERANCIA);</w:t>
                      </w:r>
                    </w:p>
                    <w:p w:rsidR="004E7BC2" w:rsidRPr="004E7BC2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4E7BC2">
                        <w:rPr>
                          <w:rFonts w:ascii="Arial" w:hAnsi="Arial" w:cs="Arial"/>
                          <w:color w:val="000000"/>
                          <w:sz w:val="18"/>
                        </w:rPr>
                        <w:t>XX. PRESERVAR, PROPONER, EJECUTAR Y SANCIONAR EL ESTABLECIMIENTO DE LOS REGLAMENTOS MUNICIPALES EN TODO EL MUNICIPIO DE OCOTLÁN;</w:t>
                      </w:r>
                    </w:p>
                    <w:p w:rsidR="004E7BC2" w:rsidRPr="004E7BC2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4E7BC2">
                        <w:rPr>
                          <w:rFonts w:ascii="Arial" w:hAnsi="Arial" w:cs="Arial"/>
                          <w:color w:val="000000"/>
                          <w:sz w:val="18"/>
                        </w:rPr>
                        <w:t>XXI. INSPECCIONAR AL RASTRO MUNICIPAL, ASÍ COMO SUPERVISAR LOS EXPENDIOS DE CÁRNICOS, LA INTRODUCCIÓN DE GANADO SACRIFICADO AL TERRITORIO MUNICIPAL.</w:t>
                      </w:r>
                    </w:p>
                    <w:p w:rsidR="004E7BC2" w:rsidRPr="004E7BC2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4E7BC2">
                        <w:rPr>
                          <w:rFonts w:ascii="Arial" w:hAnsi="Arial" w:cs="Arial"/>
                          <w:color w:val="000000"/>
                          <w:sz w:val="18"/>
                        </w:rPr>
                        <w:t>XXII. INSPECCIONAR, ORGANIZAR Y CONCEDER PERMISOS PARA EL COMERCIO EN LA VÍA PÚBLICA Y REGULAR A LOS LAVACOCHES.</w:t>
                      </w:r>
                    </w:p>
                    <w:p w:rsidR="004E7BC2" w:rsidRPr="004E7BC2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4E7BC2">
                        <w:rPr>
                          <w:rFonts w:ascii="Arial" w:hAnsi="Arial" w:cs="Arial"/>
                          <w:color w:val="000000"/>
                          <w:sz w:val="18"/>
                        </w:rPr>
                        <w:t>XXIII. APOYAR A LAS DIFERENTES DEPENDENCIAS EN EL LEVANTAMIENTO DE INFRACCIONES TALES COMO ORDENAMIENTO TERRITORIAL,  TRÁNSITO Y VIALIDAD, SEGURIDAD PÚBLICA, Y LAS DEMÁS DEPENDENCIAS DEL GOBIERNO MUNICIPAL;</w:t>
                      </w:r>
                    </w:p>
                    <w:p w:rsidR="004E7BC2" w:rsidRPr="004E7BC2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4E7BC2">
                        <w:rPr>
                          <w:rFonts w:ascii="Arial" w:hAnsi="Arial" w:cs="Arial"/>
                          <w:color w:val="000000"/>
                          <w:sz w:val="18"/>
                        </w:rPr>
                        <w:t>XXIV. REGULAR TODO TIPO DE ACTIVIDAD COMERCIAL EN EL MUNICIPIO;</w:t>
                      </w:r>
                    </w:p>
                    <w:p w:rsidR="004E7BC2" w:rsidRPr="004E7BC2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4E7BC2">
                        <w:rPr>
                          <w:rFonts w:ascii="Arial" w:hAnsi="Arial" w:cs="Arial"/>
                          <w:color w:val="000000"/>
                          <w:sz w:val="18"/>
                        </w:rPr>
                        <w:t>XXV. PRESENTAR UN REPORTE DE ACTIVIDADES EN FORMA SEMANAL  AL ENCARGADO DE HACIENDA PÚBLICA MUNICIPAL.</w:t>
                      </w:r>
                    </w:p>
                    <w:p w:rsidR="004E7BC2" w:rsidRPr="004E7BC2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4E7BC2">
                        <w:rPr>
                          <w:rFonts w:ascii="Arial" w:hAnsi="Arial" w:cs="Arial"/>
                          <w:color w:val="000000"/>
                          <w:sz w:val="18"/>
                        </w:rPr>
                        <w:t>XXVI. PROPORCIONAR  LA INFORMACIÓN PÚBLICA O FUNDAMENTAL A LA UNIDAD DE TRANSPARENCIA PARA SU PUBLICACIÓN, CONFORME LO INDICA LA LEY DE TRANSPARENCIA E INFORMACIÓN PÚBLICA DEL ESTADO DE JALISCO.</w:t>
                      </w:r>
                    </w:p>
                    <w:p w:rsidR="004E7BC2" w:rsidRPr="004E7BC2" w:rsidRDefault="004E7BC2" w:rsidP="004E7BC2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4E7BC2">
                        <w:rPr>
                          <w:rFonts w:ascii="Arial" w:hAnsi="Arial" w:cs="Arial"/>
                          <w:color w:val="000000"/>
                          <w:sz w:val="18"/>
                        </w:rPr>
                        <w:t>XXVII. LAS DEMÁS QUE ESTABLEZCAN LAS CONSTITUCIONES FEDERAL, ESTATAL Y DEMÁS LEYES Y REGLAMENTOS.</w:t>
                      </w:r>
                    </w:p>
                    <w:p w:rsidR="004E7BC2" w:rsidRPr="00FE53B5" w:rsidRDefault="004E7BC2" w:rsidP="004E7BC2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E7BC2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2C1" w:rsidRDefault="002712C1" w:rsidP="007534E1">
      <w:pPr>
        <w:spacing w:after="0" w:line="240" w:lineRule="auto"/>
      </w:pPr>
      <w:r>
        <w:separator/>
      </w:r>
    </w:p>
  </w:endnote>
  <w:endnote w:type="continuationSeparator" w:id="0">
    <w:p w:rsidR="002712C1" w:rsidRDefault="002712C1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2C1" w:rsidRDefault="002712C1" w:rsidP="007534E1">
      <w:pPr>
        <w:spacing w:after="0" w:line="240" w:lineRule="auto"/>
      </w:pPr>
      <w:r>
        <w:separator/>
      </w:r>
    </w:p>
  </w:footnote>
  <w:footnote w:type="continuationSeparator" w:id="0">
    <w:p w:rsidR="002712C1" w:rsidRDefault="002712C1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:rsidR="00860BE0" w:rsidRPr="007534E1" w:rsidRDefault="00A20559" w:rsidP="000D1922">
          <w:pPr>
            <w:tabs>
              <w:tab w:val="center" w:pos="4680"/>
              <w:tab w:val="center" w:pos="5269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36"/>
              <w:szCs w:val="24"/>
            </w:rPr>
          </w:pPr>
          <w:r>
            <w:rPr>
              <w:rFonts w:ascii="Baskerville Old Face" w:eastAsia="Century Schoolbook" w:hAnsi="Baskerville Old Face" w:cs="Times New Roman"/>
              <w:noProof/>
              <w:color w:val="414751"/>
              <w:sz w:val="44"/>
              <w:szCs w:val="24"/>
              <w:lang w:eastAsia="es-MX"/>
            </w:rPr>
            <w:drawing>
              <wp:anchor distT="0" distB="0" distL="114300" distR="114300" simplePos="0" relativeHeight="251679744" behindDoc="0" locked="0" layoutInCell="1" allowOverlap="1" wp14:anchorId="64B8A277" wp14:editId="1A3DA70B">
                <wp:simplePos x="0" y="0"/>
                <wp:positionH relativeFrom="column">
                  <wp:posOffset>372110</wp:posOffset>
                </wp:positionH>
                <wp:positionV relativeFrom="paragraph">
                  <wp:posOffset>80645</wp:posOffset>
                </wp:positionV>
                <wp:extent cx="902970" cy="1257300"/>
                <wp:effectExtent l="0" t="0" r="0" b="0"/>
                <wp:wrapNone/>
                <wp:docPr id="293" name="Imagen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60BE0" w:rsidRPr="007534E1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260164" id="7 Conector recto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    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71CEC54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2018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21</w:t>
          </w:r>
        </w:p>
        <w:p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A779A79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B75E"/>
      </v:shape>
    </w:pict>
  </w:numPicBullet>
  <w:abstractNum w:abstractNumId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7475E4"/>
    <w:multiLevelType w:val="hybridMultilevel"/>
    <w:tmpl w:val="ACC81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CF187866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EF2746"/>
    <w:multiLevelType w:val="hybridMultilevel"/>
    <w:tmpl w:val="BB647C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61B7"/>
    <w:multiLevelType w:val="hybridMultilevel"/>
    <w:tmpl w:val="F9642C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54F1"/>
    <w:multiLevelType w:val="hybridMultilevel"/>
    <w:tmpl w:val="F73C447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420DE"/>
    <w:multiLevelType w:val="hybridMultilevel"/>
    <w:tmpl w:val="3AA09BA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B614BE"/>
    <w:multiLevelType w:val="hybridMultilevel"/>
    <w:tmpl w:val="F182A868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1F02CE"/>
    <w:multiLevelType w:val="hybridMultilevel"/>
    <w:tmpl w:val="9D0EB208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03011"/>
    <w:multiLevelType w:val="hybridMultilevel"/>
    <w:tmpl w:val="5E92883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A65E67"/>
    <w:multiLevelType w:val="hybridMultilevel"/>
    <w:tmpl w:val="C1D241E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47A60"/>
    <w:multiLevelType w:val="hybridMultilevel"/>
    <w:tmpl w:val="EDEC00A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024670"/>
    <w:multiLevelType w:val="hybridMultilevel"/>
    <w:tmpl w:val="3E8E441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2E0D55"/>
    <w:multiLevelType w:val="hybridMultilevel"/>
    <w:tmpl w:val="5D18EA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1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0"/>
  </w:num>
  <w:num w:numId="4">
    <w:abstractNumId w:val="1"/>
  </w:num>
  <w:num w:numId="5">
    <w:abstractNumId w:val="5"/>
  </w:num>
  <w:num w:numId="6">
    <w:abstractNumId w:val="18"/>
  </w:num>
  <w:num w:numId="7">
    <w:abstractNumId w:val="20"/>
  </w:num>
  <w:num w:numId="8">
    <w:abstractNumId w:val="30"/>
  </w:num>
  <w:num w:numId="9">
    <w:abstractNumId w:val="15"/>
  </w:num>
  <w:num w:numId="10">
    <w:abstractNumId w:val="29"/>
  </w:num>
  <w:num w:numId="11">
    <w:abstractNumId w:val="9"/>
  </w:num>
  <w:num w:numId="12">
    <w:abstractNumId w:val="10"/>
  </w:num>
  <w:num w:numId="13">
    <w:abstractNumId w:val="24"/>
  </w:num>
  <w:num w:numId="14">
    <w:abstractNumId w:val="19"/>
  </w:num>
  <w:num w:numId="15">
    <w:abstractNumId w:val="12"/>
  </w:num>
  <w:num w:numId="16">
    <w:abstractNumId w:val="16"/>
  </w:num>
  <w:num w:numId="17">
    <w:abstractNumId w:val="31"/>
  </w:num>
  <w:num w:numId="18">
    <w:abstractNumId w:val="21"/>
  </w:num>
  <w:num w:numId="19">
    <w:abstractNumId w:val="6"/>
  </w:num>
  <w:num w:numId="20">
    <w:abstractNumId w:val="3"/>
  </w:num>
  <w:num w:numId="21">
    <w:abstractNumId w:val="32"/>
  </w:num>
  <w:num w:numId="22">
    <w:abstractNumId w:val="27"/>
  </w:num>
  <w:num w:numId="23">
    <w:abstractNumId w:val="14"/>
  </w:num>
  <w:num w:numId="24">
    <w:abstractNumId w:val="17"/>
  </w:num>
  <w:num w:numId="25">
    <w:abstractNumId w:val="26"/>
  </w:num>
  <w:num w:numId="26">
    <w:abstractNumId w:val="11"/>
  </w:num>
  <w:num w:numId="27">
    <w:abstractNumId w:val="13"/>
  </w:num>
  <w:num w:numId="28">
    <w:abstractNumId w:val="8"/>
  </w:num>
  <w:num w:numId="29">
    <w:abstractNumId w:val="7"/>
  </w:num>
  <w:num w:numId="30">
    <w:abstractNumId w:val="4"/>
  </w:num>
  <w:num w:numId="31">
    <w:abstractNumId w:val="28"/>
  </w:num>
  <w:num w:numId="32">
    <w:abstractNumId w:val="2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1"/>
    <w:rsid w:val="000459C5"/>
    <w:rsid w:val="00054690"/>
    <w:rsid w:val="000765D0"/>
    <w:rsid w:val="000B50E3"/>
    <w:rsid w:val="00115A52"/>
    <w:rsid w:val="00117959"/>
    <w:rsid w:val="0016213B"/>
    <w:rsid w:val="00176C31"/>
    <w:rsid w:val="00177156"/>
    <w:rsid w:val="001B2AE6"/>
    <w:rsid w:val="001F0B3A"/>
    <w:rsid w:val="00215E6C"/>
    <w:rsid w:val="00250119"/>
    <w:rsid w:val="002712C1"/>
    <w:rsid w:val="00283306"/>
    <w:rsid w:val="00285E1C"/>
    <w:rsid w:val="0029508E"/>
    <w:rsid w:val="002A4B1C"/>
    <w:rsid w:val="002D2FFB"/>
    <w:rsid w:val="002E7619"/>
    <w:rsid w:val="0032551E"/>
    <w:rsid w:val="00331B88"/>
    <w:rsid w:val="00347DE1"/>
    <w:rsid w:val="003F6BD5"/>
    <w:rsid w:val="00432598"/>
    <w:rsid w:val="004350D4"/>
    <w:rsid w:val="00446E53"/>
    <w:rsid w:val="0046294D"/>
    <w:rsid w:val="004642D2"/>
    <w:rsid w:val="00472674"/>
    <w:rsid w:val="004733AE"/>
    <w:rsid w:val="004D3329"/>
    <w:rsid w:val="004E7BC2"/>
    <w:rsid w:val="00505548"/>
    <w:rsid w:val="00506052"/>
    <w:rsid w:val="0051227D"/>
    <w:rsid w:val="00513999"/>
    <w:rsid w:val="00550A42"/>
    <w:rsid w:val="00553741"/>
    <w:rsid w:val="00566451"/>
    <w:rsid w:val="00596B88"/>
    <w:rsid w:val="005A4F12"/>
    <w:rsid w:val="005B29EB"/>
    <w:rsid w:val="005B4630"/>
    <w:rsid w:val="005C5364"/>
    <w:rsid w:val="00604DE9"/>
    <w:rsid w:val="00621F03"/>
    <w:rsid w:val="00640741"/>
    <w:rsid w:val="0067540E"/>
    <w:rsid w:val="00692CCD"/>
    <w:rsid w:val="006A0C09"/>
    <w:rsid w:val="006B61B9"/>
    <w:rsid w:val="006F1798"/>
    <w:rsid w:val="00730234"/>
    <w:rsid w:val="00746115"/>
    <w:rsid w:val="007534E1"/>
    <w:rsid w:val="00755409"/>
    <w:rsid w:val="00763BAD"/>
    <w:rsid w:val="007977F4"/>
    <w:rsid w:val="007A2728"/>
    <w:rsid w:val="007C397E"/>
    <w:rsid w:val="00845B67"/>
    <w:rsid w:val="00860BE0"/>
    <w:rsid w:val="00865B4C"/>
    <w:rsid w:val="008A06EC"/>
    <w:rsid w:val="008E6431"/>
    <w:rsid w:val="008F5AF8"/>
    <w:rsid w:val="008F7895"/>
    <w:rsid w:val="00900C8A"/>
    <w:rsid w:val="00986896"/>
    <w:rsid w:val="009D23CB"/>
    <w:rsid w:val="009E1705"/>
    <w:rsid w:val="00A03F2A"/>
    <w:rsid w:val="00A20559"/>
    <w:rsid w:val="00A27CDF"/>
    <w:rsid w:val="00A858F5"/>
    <w:rsid w:val="00A94195"/>
    <w:rsid w:val="00B07690"/>
    <w:rsid w:val="00B16DF6"/>
    <w:rsid w:val="00B35E57"/>
    <w:rsid w:val="00B43C65"/>
    <w:rsid w:val="00B71B90"/>
    <w:rsid w:val="00B7680C"/>
    <w:rsid w:val="00BE0AE3"/>
    <w:rsid w:val="00C203F1"/>
    <w:rsid w:val="00C47186"/>
    <w:rsid w:val="00C63E11"/>
    <w:rsid w:val="00C7049B"/>
    <w:rsid w:val="00C82720"/>
    <w:rsid w:val="00CB0972"/>
    <w:rsid w:val="00CB0F14"/>
    <w:rsid w:val="00CF2DA5"/>
    <w:rsid w:val="00D035C2"/>
    <w:rsid w:val="00D30AE5"/>
    <w:rsid w:val="00D426D5"/>
    <w:rsid w:val="00D95D91"/>
    <w:rsid w:val="00DA2D34"/>
    <w:rsid w:val="00DB6031"/>
    <w:rsid w:val="00DC31E8"/>
    <w:rsid w:val="00DE46EC"/>
    <w:rsid w:val="00DF29B8"/>
    <w:rsid w:val="00DF4171"/>
    <w:rsid w:val="00E241E0"/>
    <w:rsid w:val="00E3247F"/>
    <w:rsid w:val="00E46FD1"/>
    <w:rsid w:val="00E67250"/>
    <w:rsid w:val="00E972F3"/>
    <w:rsid w:val="00EA3F6F"/>
    <w:rsid w:val="00EC20A6"/>
    <w:rsid w:val="00EC7A44"/>
    <w:rsid w:val="00ED6987"/>
    <w:rsid w:val="00F15AFA"/>
    <w:rsid w:val="00F20221"/>
    <w:rsid w:val="00F3074E"/>
    <w:rsid w:val="00F9233E"/>
    <w:rsid w:val="00F9599A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A6CF-4BA0-42D4-880E-043E22B4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Lic. Manuel Camarena</cp:lastModifiedBy>
  <cp:revision>3</cp:revision>
  <cp:lastPrinted>2016-10-11T20:01:00Z</cp:lastPrinted>
  <dcterms:created xsi:type="dcterms:W3CDTF">2019-07-09T16:58:00Z</dcterms:created>
  <dcterms:modified xsi:type="dcterms:W3CDTF">2019-07-09T17:25:00Z</dcterms:modified>
</cp:coreProperties>
</file>