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0" w:rsidRPr="000A2F8E" w:rsidRDefault="004202BE" w:rsidP="00C50BF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061D609F" wp14:editId="30106943">
            <wp:simplePos x="0" y="0"/>
            <wp:positionH relativeFrom="column">
              <wp:posOffset>4666136</wp:posOffset>
            </wp:positionH>
            <wp:positionV relativeFrom="paragraph">
              <wp:posOffset>-887095</wp:posOffset>
            </wp:positionV>
            <wp:extent cx="1304925" cy="1536700"/>
            <wp:effectExtent l="0" t="0" r="9525" b="63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OY RODRIGUEZ NEYRA JOSEFA,Dir.Transparenc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0" w:rsidRPr="000A2F8E">
        <w:rPr>
          <w:b/>
          <w:sz w:val="40"/>
          <w:szCs w:val="40"/>
        </w:rPr>
        <w:t>CURRICULUM VITAE</w:t>
      </w:r>
    </w:p>
    <w:p w:rsidR="00C50BF0" w:rsidRPr="000A2F8E" w:rsidRDefault="00C50BF0" w:rsidP="00C50BF0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14C0" wp14:editId="2E03E71D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F0" w:rsidRPr="00027993" w:rsidRDefault="00C50BF0" w:rsidP="00C50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662" w:rsidRPr="00830662">
                              <w:rPr>
                                <w:sz w:val="18"/>
                                <w:szCs w:val="18"/>
                              </w:rPr>
                              <w:t>GODOY RODRÍGUEZ NEYRA JOSEFA</w:t>
                            </w:r>
                          </w:p>
                          <w:p w:rsidR="00C50BF0" w:rsidRPr="00830662" w:rsidRDefault="00C50BF0" w:rsidP="00C50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8306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662" w:rsidRPr="009004F4">
                              <w:rPr>
                                <w:b/>
                                <w:sz w:val="18"/>
                                <w:szCs w:val="18"/>
                              </w:rPr>
                              <w:t>DIRECTORA</w:t>
                            </w:r>
                          </w:p>
                          <w:p w:rsidR="00C50BF0" w:rsidRPr="00830662" w:rsidRDefault="00C50BF0" w:rsidP="00C50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830662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C50BF0" w:rsidRPr="00D801A1" w:rsidRDefault="00C50BF0" w:rsidP="00C50BF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50BF0" w:rsidRPr="00830662" w:rsidRDefault="00C50BF0" w:rsidP="00C50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830662" w:rsidRPr="009004F4">
                              <w:rPr>
                                <w:b/>
                                <w:sz w:val="18"/>
                                <w:szCs w:val="18"/>
                              </w:rPr>
                              <w:t>DIRECCIÓN DE TRANSPARENCIA Y BUENAS PRÁCTICAS</w:t>
                            </w:r>
                            <w:bookmarkEnd w:id="0"/>
                          </w:p>
                          <w:p w:rsidR="00C50BF0" w:rsidRPr="00D801A1" w:rsidRDefault="00C50BF0" w:rsidP="00C50BF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8306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662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 w:rsidR="008306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662">
                              <w:rPr>
                                <w:sz w:val="18"/>
                                <w:szCs w:val="18"/>
                              </w:rPr>
                              <w:t>1005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 w:rsidR="00D735FC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830662">
                              <w:rPr>
                                <w:sz w:val="18"/>
                                <w:szCs w:val="18"/>
                              </w:rPr>
                              <w:t>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830662">
                              <w:rPr>
                                <w:sz w:val="18"/>
                                <w:szCs w:val="18"/>
                              </w:rPr>
                              <w:t>transparencia@ocotlan.gob.mx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50BF0" w:rsidRPr="00D801A1" w:rsidRDefault="00C50BF0" w:rsidP="00C50BF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C50BF0" w:rsidRPr="00027993" w:rsidRDefault="00C50BF0" w:rsidP="00C50BF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0662" w:rsidRPr="00830662">
                        <w:rPr>
                          <w:sz w:val="18"/>
                          <w:szCs w:val="18"/>
                        </w:rPr>
                        <w:t>GODOY RODRÍGUEZ NEYRA JOSEFA</w:t>
                      </w:r>
                    </w:p>
                    <w:p w:rsidR="00C50BF0" w:rsidRPr="00830662" w:rsidRDefault="00C50BF0" w:rsidP="00C50BF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83066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0662" w:rsidRPr="009004F4">
                        <w:rPr>
                          <w:b/>
                          <w:sz w:val="18"/>
                          <w:szCs w:val="18"/>
                        </w:rPr>
                        <w:t>DIRECTORA</w:t>
                      </w:r>
                    </w:p>
                    <w:p w:rsidR="00C50BF0" w:rsidRPr="00830662" w:rsidRDefault="00C50BF0" w:rsidP="00C50BF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830662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C50BF0" w:rsidRPr="00D801A1" w:rsidRDefault="00C50BF0" w:rsidP="00C50B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50BF0" w:rsidRPr="00830662" w:rsidRDefault="00C50BF0" w:rsidP="00C50BF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830662" w:rsidRPr="009004F4">
                        <w:rPr>
                          <w:b/>
                          <w:sz w:val="18"/>
                          <w:szCs w:val="18"/>
                        </w:rPr>
                        <w:t>DIRECCIÓN DE TRANSPARENCIA Y BUENAS PRÁCTICAS</w:t>
                      </w:r>
                      <w:bookmarkEnd w:id="1"/>
                    </w:p>
                    <w:p w:rsidR="00C50BF0" w:rsidRPr="00D801A1" w:rsidRDefault="00C50BF0" w:rsidP="00C50B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83066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0662"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 w:rsidR="0083066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0662">
                        <w:rPr>
                          <w:sz w:val="18"/>
                          <w:szCs w:val="18"/>
                        </w:rPr>
                        <w:t>1005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 </w:t>
                      </w:r>
                      <w:r w:rsidR="00D735FC">
                        <w:rPr>
                          <w:sz w:val="18"/>
                          <w:szCs w:val="18"/>
                        </w:rPr>
                        <w:t>N</w:t>
                      </w:r>
                      <w:r w:rsidR="00830662">
                        <w:rPr>
                          <w:sz w:val="18"/>
                          <w:szCs w:val="18"/>
                        </w:rPr>
                        <w:t>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830662">
                        <w:rPr>
                          <w:sz w:val="18"/>
                          <w:szCs w:val="18"/>
                        </w:rPr>
                        <w:t>transparencia@ocotlan.gob.mx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50BF0" w:rsidRPr="00D801A1" w:rsidRDefault="00C50BF0" w:rsidP="00C50BF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C50BF0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Default="00C50BF0" w:rsidP="00C50BF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60372" wp14:editId="557F2A4B">
                <wp:simplePos x="0" y="0"/>
                <wp:positionH relativeFrom="column">
                  <wp:posOffset>-3810</wp:posOffset>
                </wp:positionH>
                <wp:positionV relativeFrom="paragraph">
                  <wp:posOffset>120649</wp:posOffset>
                </wp:positionV>
                <wp:extent cx="5972175" cy="19907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9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F0" w:rsidRPr="003B49D7" w:rsidRDefault="00C50BF0" w:rsidP="00C50BF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C50BF0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CIENCIAS SOCIALES Y HUMANIDADES,  2005-2009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Licenciada en </w:t>
                            </w:r>
                            <w:r w:rsidR="00D735FC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studios Políticos y Gobierno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DE BACHILLERATO TECNOLÓGICO AGROPECUARIO,  2002-2005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Técnico en Administración y Contabilidad Rural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DIPLOMADO 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Competencias Docentes Inducción al Bachillerato General por Competencia., 2009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Competencias Docentes en el Nivel Medio Superior,  2010</w:t>
                            </w:r>
                          </w:p>
                          <w:p w:rsidR="00781B35" w:rsidRDefault="00781B35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3B49D7" w:rsidRDefault="00C50BF0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3B49D7" w:rsidRDefault="00C50BF0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3B49D7" w:rsidRDefault="00C50BF0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3B49D7" w:rsidRDefault="00C50BF0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3B49D7" w:rsidRDefault="00C50BF0" w:rsidP="00C50BF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" filled="f" strokecolor="black [3200]" strokeweight="2pt">
                <v:textbox>
                  <w:txbxContent>
                    <w:p w:rsidR="00C50BF0" w:rsidRPr="003B49D7" w:rsidRDefault="00C50BF0" w:rsidP="00C50BF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C50BF0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CIENCIAS SOCIALES Y HUMANIDADES,  2005-2009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Licenciada en </w:t>
                      </w:r>
                      <w:r w:rsidR="00D735FC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studios Políticos y Gobierno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DE BACHILLERATO TECNOLÓGICO AGROPECUARIO,  2002-2005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Técnico en Administración y Contabilidad Rural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DIPLOMADO 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Competencias Docentes Inducción al Bachillerato General por Competencia., 2009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Competencias Docentes en el Nivel Medio Superior,  2010</w:t>
                      </w:r>
                    </w:p>
                    <w:p w:rsidR="00781B35" w:rsidRDefault="00781B35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3B49D7" w:rsidRDefault="00C50BF0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3B49D7" w:rsidRDefault="00C50BF0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3B49D7" w:rsidRDefault="00C50BF0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3B49D7" w:rsidRDefault="00C50BF0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3B49D7" w:rsidRDefault="00C50BF0" w:rsidP="00C50BF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BF0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Default="00C50BF0" w:rsidP="00C50BF0">
      <w:pPr>
        <w:rPr>
          <w:sz w:val="28"/>
          <w:szCs w:val="28"/>
        </w:rPr>
      </w:pPr>
    </w:p>
    <w:p w:rsidR="00781B35" w:rsidRDefault="00781B35" w:rsidP="00C50BF0">
      <w:pPr>
        <w:rPr>
          <w:sz w:val="28"/>
          <w:szCs w:val="28"/>
        </w:rPr>
      </w:pPr>
    </w:p>
    <w:p w:rsidR="00781B35" w:rsidRDefault="00781B35" w:rsidP="00C50BF0">
      <w:pPr>
        <w:rPr>
          <w:sz w:val="28"/>
          <w:szCs w:val="28"/>
        </w:rPr>
      </w:pPr>
    </w:p>
    <w:p w:rsidR="00781B35" w:rsidRDefault="00D735FC" w:rsidP="00C50BF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E2564" wp14:editId="552D68BC">
                <wp:simplePos x="0" y="0"/>
                <wp:positionH relativeFrom="column">
                  <wp:posOffset>-3810</wp:posOffset>
                </wp:positionH>
                <wp:positionV relativeFrom="paragraph">
                  <wp:posOffset>165736</wp:posOffset>
                </wp:positionV>
                <wp:extent cx="5972175" cy="22860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F0" w:rsidRPr="00CE2F63" w:rsidRDefault="00C50BF0" w:rsidP="00CE2F63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63">
                              <w:rPr>
                                <w:b/>
                                <w:sz w:val="18"/>
                                <w:szCs w:val="18"/>
                              </w:rPr>
                              <w:t>EXPERIENCIA LABORAL</w:t>
                            </w:r>
                          </w:p>
                          <w:p w:rsidR="00C50BF0" w:rsidRPr="00CE2F63" w:rsidRDefault="00C50BF0" w:rsidP="00CE2F6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Default="00CE2F63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Responsable de la Transparencia y Rendición de cuentas; así como de vinculación ciudadana e institucional en la Contraloría Municipal de Zapopan de 2013 a 2015.</w:t>
                            </w:r>
                          </w:p>
                          <w:p w:rsidR="00CE2F63" w:rsidRDefault="00CE2F63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Asesor del Diplomado en Competencias Docentes en el Nivel Medio Superior. 2014</w:t>
                            </w:r>
                          </w:p>
                          <w:p w:rsidR="00CE2F63" w:rsidRDefault="00CE2F63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Tallerista de tutorías en el Instituto Técnico de Aviación A.C.</w:t>
                            </w:r>
                          </w:p>
                          <w:p w:rsidR="00CE2F63" w:rsidRDefault="00CE2F63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Consejera </w:t>
                            </w:r>
                            <w:r w:rsidR="00CD6B7B">
                              <w:rPr>
                                <w:sz w:val="18"/>
                                <w:szCs w:val="18"/>
                              </w:rPr>
                              <w:t>electoral, del Distrito 3 Local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2012</w:t>
                            </w:r>
                          </w:p>
                          <w:p w:rsidR="00CD6B7B" w:rsidRDefault="00CE2F63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Responsable servicios </w:t>
                            </w:r>
                            <w:r w:rsidR="00CD6B7B">
                              <w:rPr>
                                <w:sz w:val="18"/>
                                <w:szCs w:val="18"/>
                              </w:rPr>
                              <w:t>técnicos, asesoramientos y operativos en materia de transparencia, del sistema de Educación Media Superior. De 2009-2013</w:t>
                            </w:r>
                          </w:p>
                          <w:p w:rsidR="00CD6B7B" w:rsidRDefault="00CD6B7B" w:rsidP="00CE2F6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Docente del Instituto Técnico de Aviación AC 2009-2013</w:t>
                            </w:r>
                          </w:p>
                          <w:p w:rsidR="00C50BF0" w:rsidRPr="00CE2F63" w:rsidRDefault="00C50BF0" w:rsidP="00CE2F6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0BF0" w:rsidRPr="00CE2F63" w:rsidRDefault="00C50BF0" w:rsidP="00CE2F6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3.05pt;width:470.2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" filled="f" strokecolor="black [3200]" strokeweight="2pt">
                <v:textbox>
                  <w:txbxContent>
                    <w:p w:rsidR="00C50BF0" w:rsidRPr="00CE2F63" w:rsidRDefault="00C50BF0" w:rsidP="00CE2F63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63">
                        <w:rPr>
                          <w:b/>
                          <w:sz w:val="18"/>
                          <w:szCs w:val="18"/>
                        </w:rPr>
                        <w:t>EXPERIENCIA LABORAL</w:t>
                      </w:r>
                    </w:p>
                    <w:p w:rsidR="00C50BF0" w:rsidRPr="00CE2F63" w:rsidRDefault="00C50BF0" w:rsidP="00CE2F6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Default="00CE2F63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Responsable de la Transparencia y Rendición de cuentas; así como de vinculación ciudadana e institucional en la Contraloría Municipal de Zapopan de 2013 a 2015.</w:t>
                      </w:r>
                    </w:p>
                    <w:p w:rsidR="00CE2F63" w:rsidRDefault="00CE2F63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Asesor del Diplomado en Competencias Docentes en el Nivel Medio Superior. 2014</w:t>
                      </w:r>
                    </w:p>
                    <w:p w:rsidR="00CE2F63" w:rsidRDefault="00CE2F63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Tallerista de tutorías en el Instituto Técnico de Aviación A.C.</w:t>
                      </w:r>
                    </w:p>
                    <w:p w:rsidR="00CE2F63" w:rsidRDefault="00CE2F63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Consejera </w:t>
                      </w:r>
                      <w:r w:rsidR="00CD6B7B">
                        <w:rPr>
                          <w:sz w:val="18"/>
                          <w:szCs w:val="18"/>
                        </w:rPr>
                        <w:t>electoral, del Distrito 3 Local</w:t>
                      </w:r>
                      <w:r>
                        <w:rPr>
                          <w:sz w:val="18"/>
                          <w:szCs w:val="18"/>
                        </w:rPr>
                        <w:t>. 2012</w:t>
                      </w:r>
                    </w:p>
                    <w:p w:rsidR="00CD6B7B" w:rsidRDefault="00CE2F63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Responsable servicios </w:t>
                      </w:r>
                      <w:r w:rsidR="00CD6B7B">
                        <w:rPr>
                          <w:sz w:val="18"/>
                          <w:szCs w:val="18"/>
                        </w:rPr>
                        <w:t>técn</w:t>
                      </w:r>
                      <w:bookmarkStart w:id="1" w:name="_GoBack"/>
                      <w:bookmarkEnd w:id="1"/>
                      <w:r w:rsidR="00CD6B7B">
                        <w:rPr>
                          <w:sz w:val="18"/>
                          <w:szCs w:val="18"/>
                        </w:rPr>
                        <w:t>icos, asesoramientos y operativos en materia de transparencia, del sistema de Educación Media Superior. De 2009-2013</w:t>
                      </w:r>
                    </w:p>
                    <w:p w:rsidR="00CD6B7B" w:rsidRDefault="00CD6B7B" w:rsidP="00CE2F6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Docente del Instituto Técnico de Aviación AC 2009-2013</w:t>
                      </w:r>
                    </w:p>
                    <w:p w:rsidR="00C50BF0" w:rsidRPr="00CE2F63" w:rsidRDefault="00C50BF0" w:rsidP="00CE2F6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0BF0" w:rsidRPr="00CE2F63" w:rsidRDefault="00C50BF0" w:rsidP="00CE2F6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1B35" w:rsidRDefault="00781B35" w:rsidP="00C50BF0">
      <w:pPr>
        <w:rPr>
          <w:sz w:val="28"/>
          <w:szCs w:val="28"/>
        </w:rPr>
      </w:pPr>
    </w:p>
    <w:p w:rsidR="00781B35" w:rsidRDefault="00781B35" w:rsidP="00C50BF0">
      <w:pPr>
        <w:rPr>
          <w:sz w:val="28"/>
          <w:szCs w:val="28"/>
        </w:rPr>
      </w:pPr>
    </w:p>
    <w:p w:rsidR="00781B35" w:rsidRPr="00D801A1" w:rsidRDefault="00781B35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D6B7B" w:rsidP="00C50BF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CBE02" wp14:editId="7F8234A7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56959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69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F0" w:rsidRPr="001D648C" w:rsidRDefault="00C50BF0" w:rsidP="00C50BF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C50BF0" w:rsidRPr="001D648C" w:rsidRDefault="00C50BF0" w:rsidP="001D648C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2" w:name="OLE_LINK33"/>
                            <w:r w:rsidRPr="001D648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Dirección de Transparencia y Buenas Prácticas</w:t>
                            </w:r>
                          </w:p>
                          <w:bookmarkEnd w:id="2"/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80. </w:t>
                            </w: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Corresponden la Dirección de Transparencia y Buenas Prácticas las siguientes atribuciones: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Publicar de manera oportuna, completa, continua y permanente, la información fundamental a que están obligadas las dependencias de acuerdo a la legislación de la materia;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Dar trámite y respuesta a las solicitudes de información proveniente de particulares;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Requerir a las dependencias la documentación e información necesarias para el ejercicio de sus facultades;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Asesorar a las unidades de transparencia de los Organismos Públicos Descentralizados en materia de transparencia, acceso a la información, protección de datos personales y buenas prácticas;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Diseñar la política municipal destinada a promover la cultura de la transparencia;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Reportar y difundir periódicamente a la población las actividades de las dependencias municipales, de forma clara y accesible y en formatos que permitan el manejo de los datos;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Proponer a las dependencias y entidades medidas preventivas, de control y correctivas;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Proponer la firma de convenios de colaboración con diversas autoridades y sectores para fortalecer las estrategias municipales y promoción de la cultura de la transparencia;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Impartir capacitación a los servidores públicos municipales en materia de transparencia, acceso a la información y protección de datos;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Vigilar que las funciones y procesos que realizan las dependencias y entidades se lleven a cabo con criterios de sustentabilidad, austeridad y transparencia;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Asesorar a las dependencias en el ámbito de su competencia, en el cumplimiento de sus obligaciones;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Proponer a las dependencias y entidades medidas preventivas, de control y correctivas respecto de su funcionamiento tendiente a la mejora continua;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Expedir los criterios que mejoren el funcionamiento de administración pública municipal en coordinación con las dependencias competentes;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XIV. Informar  </w:t>
                            </w:r>
                            <w:r w:rsidRPr="001D648C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al Órgano de Control Interno</w:t>
                            </w: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, los avances de sus actividades, y resultado de análisis estadísticos que permitan medir la capacidad de respuesta de área en los términos y condiciones que indique el </w:t>
                            </w:r>
                            <w:r w:rsidRPr="001D648C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Órgano de Control Interno</w:t>
                            </w: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Emitir opiniones técnicas que puedan incidir en la actualización de las disposiciones reglamentarias relacionadas con las actividades de la Dirección y que contribuyan de manera positiva en el desempeño de sus funciones; y</w:t>
                            </w:r>
                          </w:p>
                          <w:p w:rsid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648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Las demás establecidas en la normatividad aplicable.</w:t>
                            </w:r>
                          </w:p>
                          <w:p w:rsid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D648C" w:rsidRPr="000C23E7" w:rsidRDefault="001D648C" w:rsidP="001D648C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1D648C" w:rsidRPr="001D648C" w:rsidRDefault="001D648C" w:rsidP="001D64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50BF0" w:rsidRPr="001D648C" w:rsidRDefault="00C50BF0" w:rsidP="00C50BF0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50BF0" w:rsidRPr="001D648C" w:rsidRDefault="00C50BF0" w:rsidP="00C50BF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50BF0" w:rsidRPr="001D648C" w:rsidRDefault="00C50BF0" w:rsidP="00C50BF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50BF0" w:rsidRPr="001D648C" w:rsidRDefault="00C50BF0" w:rsidP="00C50BF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85pt;width:470.25pt;height:4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" filled="f" strokecolor="black [3200]" strokeweight="2pt">
                <v:textbox>
                  <w:txbxContent>
                    <w:p w:rsidR="00C50BF0" w:rsidRPr="001D648C" w:rsidRDefault="00C50BF0" w:rsidP="00C50BF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C50BF0" w:rsidRPr="001D648C" w:rsidRDefault="00C50BF0" w:rsidP="001D648C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2" w:name="OLE_LINK33"/>
                      <w:r w:rsidRPr="001D648C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Dirección de Transparencia y Buenas Prácticas</w:t>
                      </w:r>
                    </w:p>
                    <w:bookmarkEnd w:id="2"/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80. </w:t>
                      </w: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Corresponden la Dirección de Transparencia y Buenas Prácticas las siguientes atribuciones: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Publicar de manera oportuna, completa, continua y permanente, la información fundamental a que están obligadas las dependencias de acuerdo a la legislación de la materia;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Dar trámite y respuesta a las solicitudes de información proveniente de particulares;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Requerir a las dependencias la documentación e información necesarias para el ejercicio de sus facultades;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Asesorar a las unidades de transparencia de los Organismos Públicos Descentralizados en materia de transparencia, acceso a la información, protección de datos personales y buenas prácticas;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Diseñar la política municipal destinada a promover la cultura de la transparencia;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Reportar y difundir periódicamente a la población las actividades de las dependencias municipales, de forma clara y accesible y en formatos que permitan el manejo de los datos;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Proponer a las dependencias y entidades medidas preventivas, de control y correctivas;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Proponer la firma de convenios de colaboración con diversas autoridades y sectores para fortalecer las estrategias municipales y promoción de la cultura de la transparencia;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Impartir capacitación a los servidores públicos municipales en materia de transparencia, acceso a la información y protección de datos;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Vigilar que las funciones y procesos que realizan las dependencias y entidades se lleven a cabo con criterios de sustentabilidad, austeridad y transparencia;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Asesorar a las dependencias en el ámbito de su competencia, en el cumplimiento de sus obligaciones;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Proponer a las dependencias y entidades medidas preventivas, de control y correctivas respecto de su funcionamiento tendiente a la mejora continua;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Expedir los criterios que mejoren el funcionamiento de administración pública municipal en coordinación con las dependencias competentes;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XIV. Informar  </w:t>
                      </w:r>
                      <w:r w:rsidRPr="001D648C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al Órgano de Control Interno</w:t>
                      </w: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, los avances de sus actividades, y resultado de análisis estadísticos que permitan medir la capacidad de respuesta de área en los términos y condiciones que indique el </w:t>
                      </w:r>
                      <w:r w:rsidRPr="001D648C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Órgano de Control Interno</w:t>
                      </w: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Emitir opiniones técnicas que puedan incidir en la actualización de las disposiciones reglamentarias relacionadas con las actividades de la Dirección y que contribuyan de manera positiva en el desempeño de sus funciones; y</w:t>
                      </w:r>
                    </w:p>
                    <w:p w:rsid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D648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Las demás establecidas en la normatividad aplicable.</w:t>
                      </w:r>
                    </w:p>
                    <w:p w:rsid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1D648C" w:rsidRPr="000C23E7" w:rsidRDefault="001D648C" w:rsidP="001D648C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1D648C" w:rsidRPr="001D648C" w:rsidRDefault="001D648C" w:rsidP="001D64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50BF0" w:rsidRPr="001D648C" w:rsidRDefault="00C50BF0" w:rsidP="00C50BF0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50BF0" w:rsidRPr="001D648C" w:rsidRDefault="00C50BF0" w:rsidP="00C50BF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50BF0" w:rsidRPr="001D648C" w:rsidRDefault="00C50BF0" w:rsidP="00C50BF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50BF0" w:rsidRPr="001D648C" w:rsidRDefault="00C50BF0" w:rsidP="00C50BF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BF0" w:rsidRPr="00D801A1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rPr>
          <w:sz w:val="28"/>
          <w:szCs w:val="28"/>
        </w:rPr>
      </w:pPr>
    </w:p>
    <w:p w:rsidR="00C50BF0" w:rsidRDefault="00C50BF0" w:rsidP="00C50BF0">
      <w:pPr>
        <w:rPr>
          <w:sz w:val="28"/>
          <w:szCs w:val="28"/>
        </w:rPr>
      </w:pPr>
    </w:p>
    <w:p w:rsidR="00C50BF0" w:rsidRPr="00D801A1" w:rsidRDefault="00C50BF0" w:rsidP="00C50BF0">
      <w:pPr>
        <w:jc w:val="center"/>
        <w:rPr>
          <w:sz w:val="28"/>
          <w:szCs w:val="28"/>
        </w:rPr>
      </w:pPr>
    </w:p>
    <w:p w:rsidR="00C50BF0" w:rsidRPr="00BD721C" w:rsidRDefault="00C50BF0" w:rsidP="00C50BF0"/>
    <w:p w:rsidR="00C50BF0" w:rsidRPr="007C35F0" w:rsidRDefault="00C50BF0" w:rsidP="00C50BF0"/>
    <w:p w:rsidR="00A40977" w:rsidRDefault="00A40977"/>
    <w:sectPr w:rsidR="00A4097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32" w:rsidRDefault="00116232">
      <w:pPr>
        <w:spacing w:after="0" w:line="240" w:lineRule="auto"/>
      </w:pPr>
      <w:r>
        <w:separator/>
      </w:r>
    </w:p>
  </w:endnote>
  <w:endnote w:type="continuationSeparator" w:id="0">
    <w:p w:rsidR="00116232" w:rsidRDefault="0011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32" w:rsidRDefault="00116232">
      <w:pPr>
        <w:spacing w:after="0" w:line="240" w:lineRule="auto"/>
      </w:pPr>
      <w:r>
        <w:separator/>
      </w:r>
    </w:p>
  </w:footnote>
  <w:footnote w:type="continuationSeparator" w:id="0">
    <w:p w:rsidR="00116232" w:rsidRDefault="0011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4202BE">
    <w:pPr>
      <w:pStyle w:val="Encabezado"/>
    </w:pPr>
    <w:r>
      <w:rPr>
        <w:noProof/>
        <w:lang w:eastAsia="es-MX"/>
      </w:rPr>
      <w:drawing>
        <wp:inline distT="0" distB="0" distL="0" distR="0" wp14:anchorId="5C5FA1D2" wp14:editId="5BCFCA42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162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27B5"/>
    <w:multiLevelType w:val="hybridMultilevel"/>
    <w:tmpl w:val="20BC1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0"/>
    <w:rsid w:val="00105715"/>
    <w:rsid w:val="00116232"/>
    <w:rsid w:val="001D648C"/>
    <w:rsid w:val="0034598F"/>
    <w:rsid w:val="004202BE"/>
    <w:rsid w:val="00521D71"/>
    <w:rsid w:val="00781B35"/>
    <w:rsid w:val="00830662"/>
    <w:rsid w:val="009004F4"/>
    <w:rsid w:val="00A40977"/>
    <w:rsid w:val="00C50BF0"/>
    <w:rsid w:val="00CD6B7B"/>
    <w:rsid w:val="00CE2F63"/>
    <w:rsid w:val="00D735FC"/>
    <w:rsid w:val="00E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0B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BF0"/>
  </w:style>
  <w:style w:type="paragraph" w:styleId="Sinespaciado">
    <w:name w:val="No Spacing"/>
    <w:uiPriority w:val="1"/>
    <w:qFormat/>
    <w:rsid w:val="00C50B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0B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BF0"/>
  </w:style>
  <w:style w:type="paragraph" w:styleId="Sinespaciado">
    <w:name w:val="No Spacing"/>
    <w:uiPriority w:val="1"/>
    <w:qFormat/>
    <w:rsid w:val="00C50B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7</cp:revision>
  <cp:lastPrinted>2016-02-29T20:04:00Z</cp:lastPrinted>
  <dcterms:created xsi:type="dcterms:W3CDTF">2016-02-11T18:17:00Z</dcterms:created>
  <dcterms:modified xsi:type="dcterms:W3CDTF">2016-03-04T01:47:00Z</dcterms:modified>
</cp:coreProperties>
</file>