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AF" w:rsidRPr="000A2F8E" w:rsidRDefault="000D4391" w:rsidP="000E7AA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371A806C" wp14:editId="0EBD8EC5">
            <wp:simplePos x="0" y="0"/>
            <wp:positionH relativeFrom="column">
              <wp:posOffset>5082539</wp:posOffset>
            </wp:positionH>
            <wp:positionV relativeFrom="paragraph">
              <wp:posOffset>-596584</wp:posOffset>
            </wp:positionV>
            <wp:extent cx="885825" cy="1230313"/>
            <wp:effectExtent l="0" t="0" r="0" b="825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2B9D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188" cy="123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AAF" w:rsidRPr="000A2F8E">
        <w:rPr>
          <w:b/>
          <w:sz w:val="40"/>
          <w:szCs w:val="40"/>
        </w:rPr>
        <w:t>CURRICULUM VITAE</w:t>
      </w:r>
    </w:p>
    <w:p w:rsidR="000E7AAF" w:rsidRPr="000A2F8E" w:rsidRDefault="000E7AAF" w:rsidP="000E7AAF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90EC6" wp14:editId="5C388F68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AF" w:rsidRPr="000E7AAF" w:rsidRDefault="000E7AAF" w:rsidP="000E7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GUERRERO VILLASANO ARTURO</w:t>
                            </w:r>
                          </w:p>
                          <w:p w:rsidR="000E7AAF" w:rsidRPr="000E7AAF" w:rsidRDefault="000E7AAF" w:rsidP="000E7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1419">
                              <w:rPr>
                                <w:b/>
                                <w:sz w:val="18"/>
                                <w:szCs w:val="18"/>
                              </w:rPr>
                              <w:t>COORDINADOR</w:t>
                            </w:r>
                          </w:p>
                          <w:p w:rsidR="000E7AAF" w:rsidRPr="000E7AAF" w:rsidRDefault="000E7AAF" w:rsidP="000E7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0E7AAF" w:rsidRPr="00D801A1" w:rsidRDefault="000E7AAF" w:rsidP="000E7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E7AAF" w:rsidRPr="00F11419" w:rsidRDefault="000E7AAF" w:rsidP="000E7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Pr="00F11419">
                              <w:rPr>
                                <w:b/>
                                <w:sz w:val="18"/>
                                <w:szCs w:val="18"/>
                              </w:rPr>
                              <w:t>COORDINACION DE DELEGACIONES Y AGENCIAS MUNICIPALES</w:t>
                            </w:r>
                          </w:p>
                          <w:bookmarkEnd w:id="0"/>
                          <w:p w:rsidR="000E7AAF" w:rsidRPr="000E7AAF" w:rsidRDefault="000E7AAF" w:rsidP="000E7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Teléfono: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2051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Correo electrónico: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</w:p>
                          <w:p w:rsidR="000E7AAF" w:rsidRPr="00D801A1" w:rsidRDefault="000E7AAF" w:rsidP="000E7AA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0E7AAF" w:rsidRPr="000E7AAF" w:rsidRDefault="000E7AAF" w:rsidP="000E7AAF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GUERRERO VILLASANO ARTURO</w:t>
                      </w:r>
                    </w:p>
                    <w:p w:rsidR="000E7AAF" w:rsidRPr="000E7AAF" w:rsidRDefault="000E7AAF" w:rsidP="000E7AAF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11419">
                        <w:rPr>
                          <w:b/>
                          <w:sz w:val="18"/>
                          <w:szCs w:val="18"/>
                        </w:rPr>
                        <w:t>COORDINADOR</w:t>
                      </w:r>
                    </w:p>
                    <w:p w:rsidR="000E7AAF" w:rsidRPr="000E7AAF" w:rsidRDefault="000E7AAF" w:rsidP="000E7AAF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0E7AAF" w:rsidRPr="00D801A1" w:rsidRDefault="000E7AAF" w:rsidP="000E7A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0E7AAF" w:rsidRPr="00F11419" w:rsidRDefault="000E7AAF" w:rsidP="000E7AA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Pr="00F11419">
                        <w:rPr>
                          <w:b/>
                          <w:sz w:val="18"/>
                          <w:szCs w:val="18"/>
                        </w:rPr>
                        <w:t>COORDINACION DE DELEGACIONES Y AGENCIAS MUNICIPALES</w:t>
                      </w:r>
                    </w:p>
                    <w:bookmarkEnd w:id="1"/>
                    <w:p w:rsidR="000E7AAF" w:rsidRPr="000E7AAF" w:rsidRDefault="000E7AAF" w:rsidP="000E7AA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  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Teléfono: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925-9940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2051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Fax: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Correo electrónico: </w:t>
                      </w:r>
                      <w:r>
                        <w:rPr>
                          <w:sz w:val="18"/>
                          <w:szCs w:val="18"/>
                        </w:rPr>
                        <w:t>no asignado</w:t>
                      </w:r>
                    </w:p>
                    <w:p w:rsidR="000E7AAF" w:rsidRPr="00D801A1" w:rsidRDefault="000E7AAF" w:rsidP="000E7AAF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0E7AAF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rPr>
          <w:sz w:val="28"/>
          <w:szCs w:val="28"/>
        </w:rPr>
      </w:pPr>
    </w:p>
    <w:p w:rsidR="000E7AAF" w:rsidRDefault="000E7AAF" w:rsidP="000E7AAF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2670C" wp14:editId="0897D7CF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972175" cy="14097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AF" w:rsidRDefault="000E7AAF" w:rsidP="000E7AAF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BC69EF" w:rsidRDefault="00BC69EF" w:rsidP="000E7AAF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C69EF" w:rsidRPr="00BC69EF" w:rsidRDefault="00BC69EF" w:rsidP="00BC69EF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OBJETIVO</w:t>
                            </w:r>
                          </w:p>
                          <w:p w:rsidR="00BC69EF" w:rsidRPr="00BC69EF" w:rsidRDefault="00BC69EF" w:rsidP="00BC69EF">
                            <w:pPr>
                              <w:pStyle w:val="Sinespaciad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Aplicar mis conocimientos adquiridos durante el transcurso de la carrera profesional en la solución de los problemas que pueda presentarse en el hábito laboral dando la mejor solución a través de la aplicación de principios teóricos y prácticos.</w:t>
                            </w:r>
                          </w:p>
                          <w:p w:rsidR="00BC69EF" w:rsidRPr="00BC69EF" w:rsidRDefault="00BC69EF" w:rsidP="00BC69EF">
                            <w:pPr>
                              <w:pStyle w:val="Sinespaciado"/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E7AAF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:rsidR="000D4391" w:rsidRPr="003B49D7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San Martín de Zula</w:t>
                            </w:r>
                          </w:p>
                          <w:p w:rsidR="000E7AAF" w:rsidRPr="003B49D7" w:rsidRDefault="000E7AA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7AAF" w:rsidRPr="003B49D7" w:rsidRDefault="000E7AA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7AAF" w:rsidRPr="003B49D7" w:rsidRDefault="000E7AA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7AAF" w:rsidRPr="003B49D7" w:rsidRDefault="000E7AA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2pt;width:470.25pt;height:1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" filled="f" strokecolor="black [3200]" strokeweight="2pt">
                <v:textbox>
                  <w:txbxContent>
                    <w:p w:rsidR="000E7AAF" w:rsidRDefault="000E7AAF" w:rsidP="000E7AAF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BC69EF" w:rsidRDefault="00BC69EF" w:rsidP="000E7AAF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BC69EF" w:rsidRPr="00BC69EF" w:rsidRDefault="00BC69EF" w:rsidP="00BC69EF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OBJETIVO</w:t>
                      </w:r>
                    </w:p>
                    <w:p w:rsidR="00BC69EF" w:rsidRPr="00BC69EF" w:rsidRDefault="00BC69EF" w:rsidP="00BC69EF">
                      <w:pPr>
                        <w:pStyle w:val="Sinespaciad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Aplicar mis conocimientos adquiridos durante el transcurso de la carrera profesional en la solución de los problemas que pueda presentarse en el hábito laboral dando la mejor solución a través de la aplicación de principios teóricos y prácticos.</w:t>
                      </w:r>
                    </w:p>
                    <w:p w:rsidR="00BC69EF" w:rsidRPr="00BC69EF" w:rsidRDefault="00BC69EF" w:rsidP="00BC69EF">
                      <w:pPr>
                        <w:pStyle w:val="Sinespaciado"/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E7AAF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PRIMARIA</w:t>
                      </w:r>
                    </w:p>
                    <w:p w:rsidR="000D4391" w:rsidRPr="003B49D7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San Martín de Zula</w:t>
                      </w:r>
                    </w:p>
                    <w:p w:rsidR="000E7AAF" w:rsidRPr="003B49D7" w:rsidRDefault="000E7AA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E7AAF" w:rsidRPr="003B49D7" w:rsidRDefault="000E7AA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E7AAF" w:rsidRPr="003B49D7" w:rsidRDefault="000E7AA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E7AAF" w:rsidRPr="003B49D7" w:rsidRDefault="000E7AA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AAF" w:rsidRDefault="000E7AAF" w:rsidP="000E7AAF">
      <w:pPr>
        <w:rPr>
          <w:sz w:val="28"/>
          <w:szCs w:val="28"/>
        </w:rPr>
      </w:pPr>
    </w:p>
    <w:p w:rsidR="000E7AAF" w:rsidRDefault="000E7AAF" w:rsidP="000E7AAF">
      <w:pPr>
        <w:rPr>
          <w:sz w:val="28"/>
          <w:szCs w:val="28"/>
        </w:rPr>
      </w:pPr>
    </w:p>
    <w:p w:rsidR="00BC69EF" w:rsidRDefault="00BC69EF" w:rsidP="000E7AAF">
      <w:pPr>
        <w:rPr>
          <w:sz w:val="28"/>
          <w:szCs w:val="28"/>
        </w:rPr>
      </w:pPr>
    </w:p>
    <w:p w:rsidR="00BC69EF" w:rsidRDefault="00BC69EF" w:rsidP="000E7AAF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43C55" wp14:editId="3C5B7A19">
                <wp:simplePos x="0" y="0"/>
                <wp:positionH relativeFrom="column">
                  <wp:posOffset>-3810</wp:posOffset>
                </wp:positionH>
                <wp:positionV relativeFrom="paragraph">
                  <wp:posOffset>61595</wp:posOffset>
                </wp:positionV>
                <wp:extent cx="5972175" cy="85725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57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AF" w:rsidRPr="007849BC" w:rsidRDefault="000E7AAF" w:rsidP="000E7AAF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0E7AAF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OFICIO:</w:t>
                            </w:r>
                          </w:p>
                          <w:p w:rsidR="00BC69EF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Porcicultor, Comerciante</w:t>
                            </w:r>
                          </w:p>
                          <w:p w:rsidR="00BC69EF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Actualmente administro mi propio negocio.</w:t>
                            </w:r>
                          </w:p>
                          <w:p w:rsidR="00BC69EF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69EF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C69EF" w:rsidRPr="007849BC" w:rsidRDefault="00BC69E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7AAF" w:rsidRPr="007849BC" w:rsidRDefault="000E7AA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7AAF" w:rsidRPr="007849BC" w:rsidRDefault="000E7AA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E7AAF" w:rsidRPr="007849BC" w:rsidRDefault="000E7AAF" w:rsidP="000E7AAF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4.85pt;width:470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" filled="f" strokecolor="black [3200]" strokeweight="2pt">
                <v:textbox>
                  <w:txbxContent>
                    <w:p w:rsidR="000E7AAF" w:rsidRPr="007849BC" w:rsidRDefault="000E7AAF" w:rsidP="000E7AAF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0E7AAF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OFICIO:</w:t>
                      </w:r>
                    </w:p>
                    <w:p w:rsidR="00BC69EF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Porcicultor, Comerciante</w:t>
                      </w:r>
                    </w:p>
                    <w:p w:rsidR="00BC69EF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Actualmente administro mi propio negocio.</w:t>
                      </w:r>
                    </w:p>
                    <w:p w:rsidR="00BC69EF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C69EF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C69EF" w:rsidRPr="007849BC" w:rsidRDefault="00BC69E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E7AAF" w:rsidRPr="007849BC" w:rsidRDefault="000E7AA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E7AAF" w:rsidRPr="007849BC" w:rsidRDefault="000E7AA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0E7AAF" w:rsidRPr="007849BC" w:rsidRDefault="000E7AAF" w:rsidP="000E7AAF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AAF" w:rsidRPr="00D801A1" w:rsidRDefault="000E7AAF" w:rsidP="000E7AAF">
      <w:pPr>
        <w:rPr>
          <w:sz w:val="28"/>
          <w:szCs w:val="28"/>
        </w:rPr>
      </w:pPr>
    </w:p>
    <w:p w:rsidR="000E7AAF" w:rsidRPr="00D801A1" w:rsidRDefault="00BC69EF" w:rsidP="000E7AAF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BA9A3" wp14:editId="32C78CE3">
                <wp:simplePos x="0" y="0"/>
                <wp:positionH relativeFrom="column">
                  <wp:posOffset>-3810</wp:posOffset>
                </wp:positionH>
                <wp:positionV relativeFrom="paragraph">
                  <wp:posOffset>308611</wp:posOffset>
                </wp:positionV>
                <wp:extent cx="5972175" cy="24574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457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AF" w:rsidRPr="0017582A" w:rsidRDefault="000E7AAF" w:rsidP="000E7AAF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17582A" w:rsidRPr="0017582A" w:rsidRDefault="0017582A" w:rsidP="001758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2" w:name="OLE_LINK20"/>
                            <w:r w:rsidRPr="0017582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Coordinación de Delegaciones y Agencias Municipales</w:t>
                            </w:r>
                          </w:p>
                          <w:bookmarkEnd w:id="2"/>
                          <w:p w:rsidR="0017582A" w:rsidRPr="0017582A" w:rsidRDefault="0017582A" w:rsidP="001758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Artículo 57</w:t>
                            </w:r>
                            <w:r w:rsidRPr="0017582A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.- Son obligaciones del  </w:t>
                            </w:r>
                            <w:r w:rsidRPr="0017582A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Coordinación de Delegaciones y Agencias Municipales, </w:t>
                            </w:r>
                            <w:r w:rsidRPr="0017582A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las siguientes:</w:t>
                            </w:r>
                          </w:p>
                          <w:p w:rsidR="0017582A" w:rsidRPr="0017582A" w:rsidRDefault="0017582A" w:rsidP="001758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Verificar el cumplimiento de las leyes federales, estatales, reglamentos, el Bando de Policía y Buen Gobierno, acuerdos del H. Ayuntamiento y demás disposiciones de carácter administrativo-municipales, por parte de los delegados y agentes;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Cuidar que los delegados y agentes</w:t>
                            </w: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82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den aviso a la comisaria municipal para la aprehensión de los presuntos infractores dentro de su jurisdicción y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</w:r>
                          </w:p>
                          <w:p w:rsidR="000E7AAF" w:rsidRPr="0017582A" w:rsidRDefault="000E7AAF" w:rsidP="000E7AA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E7AAF" w:rsidRPr="0017582A" w:rsidRDefault="000E7AAF" w:rsidP="000E7AAF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E7AAF" w:rsidRPr="0017582A" w:rsidRDefault="000E7AAF" w:rsidP="000E7AA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E7AAF" w:rsidRPr="0017582A" w:rsidRDefault="000E7AAF" w:rsidP="000E7AA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0E7AAF" w:rsidRPr="0017582A" w:rsidRDefault="000E7AAF" w:rsidP="000E7AAF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24.3pt;width:470.25pt;height:1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" filled="f" strokecolor="black [3200]" strokeweight="2pt">
                <v:textbox>
                  <w:txbxContent>
                    <w:p w:rsidR="000E7AAF" w:rsidRPr="0017582A" w:rsidRDefault="000E7AAF" w:rsidP="000E7AAF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7582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17582A" w:rsidRPr="0017582A" w:rsidRDefault="0017582A" w:rsidP="0017582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1" w:name="OLE_LINK20"/>
                      <w:r w:rsidRPr="0017582A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Coordinación de Delegaciones y Agencias Municipales</w:t>
                      </w:r>
                    </w:p>
                    <w:bookmarkEnd w:id="1"/>
                    <w:p w:rsidR="0017582A" w:rsidRPr="0017582A" w:rsidRDefault="0017582A" w:rsidP="0017582A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Artículo 57</w:t>
                      </w:r>
                      <w:r w:rsidRPr="0017582A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 xml:space="preserve">.- Son obligaciones del  </w:t>
                      </w:r>
                      <w:r w:rsidRPr="0017582A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Coordinación de Delegaciones y Agencias Municipales, </w:t>
                      </w:r>
                      <w:r w:rsidRPr="0017582A"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  <w:t>las siguientes:</w:t>
                      </w:r>
                    </w:p>
                    <w:p w:rsidR="0017582A" w:rsidRPr="0017582A" w:rsidRDefault="0017582A" w:rsidP="0017582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  <w:t>Verificar el cumplimiento de las leyes federales, estatales, reglamentos, el Bando de Policía y Buen Gobierno, acuerdos del H. Ayuntamiento y demás disposiciones de carácter administrativo-municipales, por parte de los delegados y agentes;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  <w:t>Cuidar que los delegados y agentes</w:t>
                      </w: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17582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  <w:t>den aviso a la comisaria municipal para la aprehensión de los presuntos infractores dentro de su jurisdicción y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</w:r>
                    </w:p>
                    <w:p w:rsidR="000E7AAF" w:rsidRPr="0017582A" w:rsidRDefault="000E7AAF" w:rsidP="000E7AA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E7AAF" w:rsidRPr="0017582A" w:rsidRDefault="000E7AAF" w:rsidP="000E7AAF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E7AAF" w:rsidRPr="0017582A" w:rsidRDefault="000E7AAF" w:rsidP="000E7AA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E7AAF" w:rsidRPr="0017582A" w:rsidRDefault="000E7AAF" w:rsidP="000E7AA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0E7AAF" w:rsidRPr="0017582A" w:rsidRDefault="000E7AAF" w:rsidP="000E7AAF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AAF" w:rsidRPr="00D801A1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rPr>
          <w:sz w:val="28"/>
          <w:szCs w:val="28"/>
        </w:rPr>
      </w:pPr>
    </w:p>
    <w:p w:rsidR="000E7AAF" w:rsidRDefault="000E7AAF" w:rsidP="000E7AAF">
      <w:pPr>
        <w:rPr>
          <w:sz w:val="28"/>
          <w:szCs w:val="28"/>
        </w:rPr>
      </w:pPr>
    </w:p>
    <w:p w:rsidR="000E7AAF" w:rsidRPr="00D801A1" w:rsidRDefault="000E7AAF" w:rsidP="000E7AAF">
      <w:pPr>
        <w:jc w:val="center"/>
        <w:rPr>
          <w:sz w:val="28"/>
          <w:szCs w:val="28"/>
        </w:rPr>
      </w:pPr>
    </w:p>
    <w:p w:rsidR="000E7AAF" w:rsidRPr="00BD721C" w:rsidRDefault="0017582A" w:rsidP="000E7AAF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B2BFF" wp14:editId="0083BA45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58388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5838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7582A" w:rsidRDefault="0017582A" w:rsidP="0017582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17582A" w:rsidRPr="0017582A" w:rsidRDefault="0017582A" w:rsidP="0017582A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Coordinar con los delegados y agentes las campañas de educación, salud, protección civil, en los procesos electorales y civismo. Así como en las políticas y acciones que establezca el Gobierno Municipal;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Cumplir y hacer cumplir  las disposiciones sobre la venta y consumo de bebidas alcohólicas del Municipio y el Estado;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Visitar las colonias, barrios y poblados dentro de su jurisdicción; atender las quejas ciudadanas y derivarlas al Gobierno Municipal para su conocimiento y resolución</w:t>
                            </w:r>
                            <w:r w:rsidRPr="0017582A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;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582A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y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Coordinar las siguientes Delegaciones y Agencias 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I. Las Delegaciones: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Joaquín Amaro(Los sauces).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Martín de Zula.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Vicente La Labor Vieja.</w:t>
                            </w:r>
                          </w:p>
                          <w:p w:rsidR="0017582A" w:rsidRPr="0017582A" w:rsidRDefault="0017582A" w:rsidP="0017582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II. Las Agencias: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Pedregal.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Fuerte.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Joconoxtle.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Paso de la Comunidad.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Raicero.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El </w:t>
                            </w:r>
                            <w:proofErr w:type="spellStart"/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Ramireño</w:t>
                            </w:r>
                            <w:proofErr w:type="spellEnd"/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Sabino.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Muralla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Palma.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Puerta de los Ranchos.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Rancho Viejo.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Andrés.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Juan Chico.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1"/>
                                <w:numId w:val="3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Santa Clara de Zula</w:t>
                            </w:r>
                          </w:p>
                          <w:p w:rsidR="0017582A" w:rsidRPr="0017582A" w:rsidRDefault="0017582A" w:rsidP="0017582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Las demás previstas en la normatividad aplicable.</w:t>
                            </w:r>
                          </w:p>
                          <w:p w:rsidR="0017582A" w:rsidRPr="0017582A" w:rsidRDefault="0017582A" w:rsidP="0017582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17582A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17582A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17582A" w:rsidRPr="0017582A" w:rsidRDefault="0017582A" w:rsidP="0017582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17582A" w:rsidRPr="0017582A" w:rsidRDefault="0017582A" w:rsidP="0017582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30" style="position:absolute;margin-left:-.3pt;margin-top:-30.85pt;width:470.25pt;height:45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" filled="f" strokecolor="windowText" strokeweight="2pt">
                <v:textbox>
                  <w:txbxContent>
                    <w:p w:rsidR="0017582A" w:rsidRDefault="0017582A" w:rsidP="0017582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7582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17582A" w:rsidRPr="0017582A" w:rsidRDefault="0017582A" w:rsidP="0017582A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  <w:t>Coordinar con los delegados y agentes las campañas de educación, salud, protección civil, en los procesos electorales y civismo. Así como en las políticas y acciones que establezca el Gobierno Municipal;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  <w:t>Cumplir y hacer cumplir  las disposiciones sobre la venta y consumo de bebidas alcohólicas del Municipio y el Estado;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  <w:szCs w:val="18"/>
                        </w:rPr>
                        <w:t>Visitar las colonias, barrios y poblados dentro de su jurisdicción; atender las quejas ciudadanas y derivarlas al Gobierno Municipal para su conocimiento y resolución</w:t>
                      </w:r>
                      <w:r w:rsidRPr="0017582A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;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17582A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y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Coordinar las siguientes Delegaciones y Agencias 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spacing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7582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I. Las Delegaciones: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Joaquín Amaro(Los sauces).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Martín de Zula.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Vicente La Labor Vieja.</w:t>
                      </w:r>
                    </w:p>
                    <w:p w:rsidR="0017582A" w:rsidRPr="0017582A" w:rsidRDefault="0017582A" w:rsidP="0017582A">
                      <w:pPr>
                        <w:spacing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7582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II. Las Agencias: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Pedregal.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Fuerte.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Joconoxtle.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Paso de la Comunidad.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Raicero.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El </w:t>
                      </w:r>
                      <w:proofErr w:type="spellStart"/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Ramireño</w:t>
                      </w:r>
                      <w:proofErr w:type="spellEnd"/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Sabino.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Muralla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Palma.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Puerta de los Ranchos.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Rancho Viejo.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Andrés.</w:t>
                      </w:r>
                      <w:bookmarkStart w:id="3" w:name="_GoBack"/>
                      <w:bookmarkEnd w:id="3"/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Juan Chico.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1"/>
                          <w:numId w:val="3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Santa Clara de Zula</w:t>
                      </w:r>
                    </w:p>
                    <w:p w:rsidR="0017582A" w:rsidRPr="0017582A" w:rsidRDefault="0017582A" w:rsidP="0017582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17582A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Las demás previstas en la normatividad aplicable.</w:t>
                      </w:r>
                    </w:p>
                    <w:p w:rsidR="0017582A" w:rsidRPr="0017582A" w:rsidRDefault="0017582A" w:rsidP="0017582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17582A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17582A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17582A" w:rsidRPr="0017582A" w:rsidRDefault="0017582A" w:rsidP="0017582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17582A" w:rsidRPr="0017582A" w:rsidRDefault="0017582A" w:rsidP="0017582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E7AAF" w:rsidRPr="007C35F0" w:rsidRDefault="000E7AAF" w:rsidP="000E7AAF"/>
    <w:p w:rsidR="000800E3" w:rsidRDefault="000800E3"/>
    <w:sectPr w:rsidR="000800E3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D00" w:rsidRDefault="006E7D00">
      <w:pPr>
        <w:spacing w:after="0" w:line="240" w:lineRule="auto"/>
      </w:pPr>
      <w:r>
        <w:separator/>
      </w:r>
    </w:p>
  </w:endnote>
  <w:endnote w:type="continuationSeparator" w:id="0">
    <w:p w:rsidR="006E7D00" w:rsidRDefault="006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D00" w:rsidRDefault="006E7D00">
      <w:pPr>
        <w:spacing w:after="0" w:line="240" w:lineRule="auto"/>
      </w:pPr>
      <w:r>
        <w:separator/>
      </w:r>
    </w:p>
  </w:footnote>
  <w:footnote w:type="continuationSeparator" w:id="0">
    <w:p w:rsidR="006E7D00" w:rsidRDefault="006E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BC69EF">
    <w:pPr>
      <w:pStyle w:val="Encabezado"/>
    </w:pPr>
    <w:r>
      <w:rPr>
        <w:noProof/>
        <w:lang w:eastAsia="es-MX"/>
      </w:rPr>
      <w:drawing>
        <wp:inline distT="0" distB="0" distL="0" distR="0" wp14:anchorId="15AFF62B" wp14:editId="1A839096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6E7D0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AAF"/>
    <w:rsid w:val="000800E3"/>
    <w:rsid w:val="000D4391"/>
    <w:rsid w:val="000E7AAF"/>
    <w:rsid w:val="0017582A"/>
    <w:rsid w:val="003B2706"/>
    <w:rsid w:val="006E7D00"/>
    <w:rsid w:val="00BC69EF"/>
    <w:rsid w:val="00F1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7A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AAF"/>
  </w:style>
  <w:style w:type="paragraph" w:styleId="Sinespaciado">
    <w:name w:val="No Spacing"/>
    <w:uiPriority w:val="1"/>
    <w:qFormat/>
    <w:rsid w:val="000E7A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A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82A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5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8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7AA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7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7AAF"/>
  </w:style>
  <w:style w:type="paragraph" w:styleId="Sinespaciado">
    <w:name w:val="No Spacing"/>
    <w:uiPriority w:val="1"/>
    <w:qFormat/>
    <w:rsid w:val="000E7AA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7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AA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7582A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58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3</cp:revision>
  <dcterms:created xsi:type="dcterms:W3CDTF">2016-02-19T20:52:00Z</dcterms:created>
  <dcterms:modified xsi:type="dcterms:W3CDTF">2016-03-04T01:48:00Z</dcterms:modified>
</cp:coreProperties>
</file>