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41D6" w:rsidRPr="000A2F8E" w:rsidRDefault="00D4176B" w:rsidP="00E741D6">
      <w:pPr>
        <w:jc w:val="center"/>
        <w:rPr>
          <w:b/>
          <w:sz w:val="40"/>
          <w:szCs w:val="40"/>
        </w:rPr>
      </w:pPr>
      <w:r>
        <w:rPr>
          <w:b/>
          <w:noProof/>
          <w:sz w:val="40"/>
          <w:szCs w:val="40"/>
          <w:lang w:eastAsia="es-MX"/>
        </w:rPr>
        <w:drawing>
          <wp:anchor distT="0" distB="0" distL="114300" distR="114300" simplePos="0" relativeHeight="251665408" behindDoc="1" locked="0" layoutInCell="1" allowOverlap="1" wp14:anchorId="392F8875" wp14:editId="6F92CE50">
            <wp:simplePos x="0" y="0"/>
            <wp:positionH relativeFrom="column">
              <wp:posOffset>4910455</wp:posOffset>
            </wp:positionH>
            <wp:positionV relativeFrom="paragraph">
              <wp:posOffset>-734695</wp:posOffset>
            </wp:positionV>
            <wp:extent cx="1057275" cy="1376680"/>
            <wp:effectExtent l="0" t="0" r="9525" b="0"/>
            <wp:wrapNone/>
            <wp:docPr id="1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VAZQUEZ RODRIGUEZ KRISTOFER IVAN,Encarg.MejoraHacendaria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57275" cy="13766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741D6" w:rsidRPr="000A2F8E">
        <w:rPr>
          <w:b/>
          <w:sz w:val="40"/>
          <w:szCs w:val="40"/>
        </w:rPr>
        <w:t>CURRICULUM VITAE</w:t>
      </w:r>
    </w:p>
    <w:p w:rsidR="00E741D6" w:rsidRPr="000A2F8E" w:rsidRDefault="00E741D6" w:rsidP="00E741D6">
      <w:pPr>
        <w:jc w:val="center"/>
        <w:rPr>
          <w:i/>
          <w:sz w:val="24"/>
          <w:szCs w:val="24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F8833DD" wp14:editId="373A7B3B">
                <wp:simplePos x="0" y="0"/>
                <wp:positionH relativeFrom="column">
                  <wp:posOffset>-3810</wp:posOffset>
                </wp:positionH>
                <wp:positionV relativeFrom="paragraph">
                  <wp:posOffset>315595</wp:posOffset>
                </wp:positionV>
                <wp:extent cx="5972175" cy="1800225"/>
                <wp:effectExtent l="0" t="0" r="28575" b="28575"/>
                <wp:wrapNone/>
                <wp:docPr id="2" name="2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80022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1D6" w:rsidRPr="00EC0553" w:rsidRDefault="00E741D6" w:rsidP="00E74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Nombre: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8C590A">
                              <w:rPr>
                                <w:sz w:val="18"/>
                                <w:szCs w:val="18"/>
                              </w:rPr>
                              <w:t>K</w:t>
                            </w:r>
                            <w:r w:rsidR="00EC0553">
                              <w:rPr>
                                <w:sz w:val="18"/>
                                <w:szCs w:val="18"/>
                              </w:rPr>
                              <w:t>RISTOFER IVAN VAZQUEZ RODRIGUEZ</w:t>
                            </w:r>
                          </w:p>
                          <w:p w:rsidR="00E741D6" w:rsidRPr="00EC0553" w:rsidRDefault="00E741D6" w:rsidP="00E74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Nombramiento: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="00EC0553" w:rsidRPr="007B14EC">
                              <w:rPr>
                                <w:b/>
                                <w:sz w:val="18"/>
                                <w:szCs w:val="18"/>
                              </w:rPr>
                              <w:t>ENCARGADO DEL AREA DE POLITICA FISCAL Y MEJORA HACENDARIA</w:t>
                            </w:r>
                          </w:p>
                          <w:p w:rsidR="00E741D6" w:rsidRPr="00EC0553" w:rsidRDefault="00E741D6" w:rsidP="00E74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Horario laboral: </w:t>
                            </w:r>
                            <w:r w:rsidR="00EC0553">
                              <w:rPr>
                                <w:sz w:val="18"/>
                                <w:szCs w:val="18"/>
                              </w:rPr>
                              <w:t>8 horas</w:t>
                            </w:r>
                          </w:p>
                          <w:p w:rsidR="00E741D6" w:rsidRPr="00D801A1" w:rsidRDefault="00E741D6" w:rsidP="00E741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Percepción salarial: </w:t>
                            </w:r>
                            <w:hyperlink r:id="rId9" w:history="1">
                              <w:r w:rsidRPr="00D801A1">
                                <w:rPr>
                                  <w:rStyle w:val="Hipervnculo"/>
                                  <w:b/>
                                  <w:sz w:val="18"/>
                                  <w:szCs w:val="18"/>
                                </w:rPr>
                                <w:t>Nomina</w:t>
                              </w:r>
                            </w:hyperlink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  <w:p w:rsidR="00EC0553" w:rsidRPr="00EC0553" w:rsidRDefault="00E741D6" w:rsidP="00E741D6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  <w:r w:rsidRPr="00D801A1">
                              <w:rPr>
                                <w:b/>
                                <w:sz w:val="18"/>
                                <w:szCs w:val="18"/>
                              </w:rPr>
                              <w:t>Área de adscripción:</w:t>
                            </w:r>
                            <w:r w:rsidR="00EC0553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Start w:id="0" w:name="_GoBack"/>
                            <w:r w:rsidR="007B14EC" w:rsidRPr="007B14EC">
                              <w:rPr>
                                <w:b/>
                                <w:sz w:val="18"/>
                                <w:szCs w:val="18"/>
                              </w:rPr>
                              <w:t>HACIENDA MUNICIPAL</w:t>
                            </w:r>
                            <w:r w:rsidR="007B14EC"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bookmarkEnd w:id="0"/>
                          </w:p>
                          <w:p w:rsidR="00E741D6" w:rsidRPr="00D801A1" w:rsidRDefault="00EC0553" w:rsidP="00E741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           </w:t>
                            </w:r>
                            <w:r w:rsidR="00E741D6" w:rsidRPr="00D801A1">
                              <w:rPr>
                                <w:b/>
                                <w:sz w:val="18"/>
                                <w:szCs w:val="18"/>
                              </w:rPr>
                              <w:t>Teléfono:</w:t>
                            </w:r>
                            <w:r w:rsidR="00E741D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925-0629</w:t>
                            </w:r>
                            <w:r w:rsidR="00E741D6"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Extensión: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1410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  Fax: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no asignado  </w:t>
                            </w:r>
                            <w:r w:rsidR="00E741D6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 </w:t>
                            </w:r>
                            <w:r w:rsidR="00E741D6" w:rsidRPr="00D801A1">
                              <w:rPr>
                                <w:b/>
                                <w:sz w:val="18"/>
                                <w:szCs w:val="18"/>
                              </w:rPr>
                              <w:t>Correo electrónico:</w:t>
                            </w:r>
                            <w:r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EC0553">
                              <w:rPr>
                                <w:sz w:val="18"/>
                                <w:szCs w:val="18"/>
                              </w:rPr>
                              <w:t>no asignado</w:t>
                            </w:r>
                            <w:r w:rsidR="00E741D6" w:rsidRPr="00D801A1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 </w:t>
                            </w:r>
                          </w:p>
                          <w:p w:rsidR="00E741D6" w:rsidRPr="00D801A1" w:rsidRDefault="00E741D6" w:rsidP="00E741D6">
                            <w:pPr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2 Rectángulo" o:spid="_x0000_s1026" style="position:absolute;left:0;text-align:left;margin-left:-.3pt;margin-top:24.85pt;width:470.25pt;height:14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" filled="f" strokecolor="black [3200]" strokeweight="2pt">
                <v:textbox>
                  <w:txbxContent>
                    <w:p w:rsidR="00E741D6" w:rsidRPr="00EC0553" w:rsidRDefault="00E741D6" w:rsidP="00E741D6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Nombre: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8C590A">
                        <w:rPr>
                          <w:sz w:val="18"/>
                          <w:szCs w:val="18"/>
                        </w:rPr>
                        <w:t>K</w:t>
                      </w:r>
                      <w:r w:rsidR="00EC0553">
                        <w:rPr>
                          <w:sz w:val="18"/>
                          <w:szCs w:val="18"/>
                        </w:rPr>
                        <w:t>RISTOFER IVAN VAZQUEZ RODRIGUEZ</w:t>
                      </w:r>
                    </w:p>
                    <w:p w:rsidR="00E741D6" w:rsidRPr="00EC0553" w:rsidRDefault="00E741D6" w:rsidP="00E741D6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Nombramiento: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="00EC0553" w:rsidRPr="007B14EC">
                        <w:rPr>
                          <w:b/>
                          <w:sz w:val="18"/>
                          <w:szCs w:val="18"/>
                        </w:rPr>
                        <w:t>ENCARGADO DEL AREA DE POLITICA FISCAL Y MEJORA HACENDARIA</w:t>
                      </w:r>
                    </w:p>
                    <w:p w:rsidR="00E741D6" w:rsidRPr="00EC0553" w:rsidRDefault="00E741D6" w:rsidP="00E741D6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 xml:space="preserve">Horario laboral: </w:t>
                      </w:r>
                      <w:r w:rsidR="00EC0553">
                        <w:rPr>
                          <w:sz w:val="18"/>
                          <w:szCs w:val="18"/>
                        </w:rPr>
                        <w:t>8 horas</w:t>
                      </w:r>
                    </w:p>
                    <w:p w:rsidR="00E741D6" w:rsidRPr="00D801A1" w:rsidRDefault="00E741D6" w:rsidP="00E741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Percepción salarial: </w:t>
                      </w:r>
                      <w:hyperlink r:id="rId10" w:history="1">
                        <w:r w:rsidRPr="00D801A1">
                          <w:rPr>
                            <w:rStyle w:val="Hipervnculo"/>
                            <w:b/>
                            <w:sz w:val="18"/>
                            <w:szCs w:val="18"/>
                          </w:rPr>
                          <w:t>Nomina</w:t>
                        </w:r>
                      </w:hyperlink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  <w:p w:rsidR="00EC0553" w:rsidRPr="00EC0553" w:rsidRDefault="00E741D6" w:rsidP="00E741D6">
                      <w:pPr>
                        <w:rPr>
                          <w:sz w:val="18"/>
                          <w:szCs w:val="18"/>
                        </w:rPr>
                      </w:pPr>
                      <w:r w:rsidRPr="00D801A1">
                        <w:rPr>
                          <w:b/>
                          <w:sz w:val="18"/>
                          <w:szCs w:val="18"/>
                        </w:rPr>
                        <w:t>Área de adscripción:</w:t>
                      </w:r>
                      <w:r w:rsidR="00EC0553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bookmarkStart w:id="1" w:name="_GoBack"/>
                      <w:r w:rsidR="007B14EC" w:rsidRPr="007B14EC">
                        <w:rPr>
                          <w:b/>
                          <w:sz w:val="18"/>
                          <w:szCs w:val="18"/>
                        </w:rPr>
                        <w:t>HACIENDA MUNICIPAL</w:t>
                      </w:r>
                      <w:r w:rsidR="007B14EC" w:rsidRPr="00D801A1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bookmarkEnd w:id="1"/>
                    </w:p>
                    <w:p w:rsidR="00E741D6" w:rsidRPr="00D801A1" w:rsidRDefault="00EC0553" w:rsidP="00E741D6">
                      <w:pPr>
                        <w:rPr>
                          <w:b/>
                          <w:sz w:val="18"/>
                          <w:szCs w:val="18"/>
                        </w:rPr>
                      </w:pPr>
                      <w:r>
                        <w:rPr>
                          <w:b/>
                          <w:sz w:val="18"/>
                          <w:szCs w:val="18"/>
                        </w:rPr>
                        <w:t xml:space="preserve">                </w:t>
                      </w:r>
                      <w:r w:rsidR="00E741D6" w:rsidRPr="00D801A1">
                        <w:rPr>
                          <w:b/>
                          <w:sz w:val="18"/>
                          <w:szCs w:val="18"/>
                        </w:rPr>
                        <w:t>Teléfono:</w:t>
                      </w:r>
                      <w:r w:rsidR="00E741D6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925-0629</w:t>
                      </w:r>
                      <w:r w:rsidR="00E741D6" w:rsidRPr="00D801A1">
                        <w:rPr>
                          <w:b/>
                          <w:sz w:val="18"/>
                          <w:szCs w:val="18"/>
                        </w:rPr>
                        <w:t xml:space="preserve">     Extensión: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>1410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    Fax: </w:t>
                      </w:r>
                      <w:r>
                        <w:rPr>
                          <w:sz w:val="18"/>
                          <w:szCs w:val="18"/>
                        </w:rPr>
                        <w:t xml:space="preserve">no asignado  </w:t>
                      </w:r>
                      <w:r w:rsidR="00E741D6">
                        <w:rPr>
                          <w:b/>
                          <w:sz w:val="18"/>
                          <w:szCs w:val="18"/>
                        </w:rPr>
                        <w:t xml:space="preserve">   </w:t>
                      </w:r>
                      <w:r w:rsidR="00E741D6" w:rsidRPr="00D801A1">
                        <w:rPr>
                          <w:b/>
                          <w:sz w:val="18"/>
                          <w:szCs w:val="18"/>
                        </w:rPr>
                        <w:t>Correo electrónico:</w:t>
                      </w:r>
                      <w:r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  <w:r w:rsidRPr="00EC0553">
                        <w:rPr>
                          <w:sz w:val="18"/>
                          <w:szCs w:val="18"/>
                        </w:rPr>
                        <w:t>no asignado</w:t>
                      </w:r>
                      <w:r w:rsidR="00E741D6" w:rsidRPr="00D801A1">
                        <w:rPr>
                          <w:b/>
                          <w:sz w:val="18"/>
                          <w:szCs w:val="18"/>
                        </w:rPr>
                        <w:t xml:space="preserve">  </w:t>
                      </w:r>
                    </w:p>
                    <w:p w:rsidR="00E741D6" w:rsidRPr="00D801A1" w:rsidRDefault="00E741D6" w:rsidP="00E741D6">
                      <w:pPr>
                        <w:rPr>
                          <w:b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0A2F8E">
        <w:rPr>
          <w:i/>
          <w:sz w:val="24"/>
          <w:szCs w:val="24"/>
        </w:rPr>
        <w:t>Versión pública</w:t>
      </w:r>
    </w:p>
    <w:p w:rsidR="00E741D6" w:rsidRDefault="00E741D6" w:rsidP="00E741D6">
      <w:pPr>
        <w:rPr>
          <w:sz w:val="28"/>
          <w:szCs w:val="28"/>
        </w:rPr>
      </w:pPr>
    </w:p>
    <w:p w:rsidR="00E741D6" w:rsidRPr="00D801A1" w:rsidRDefault="00E741D6" w:rsidP="00E741D6">
      <w:pPr>
        <w:rPr>
          <w:sz w:val="28"/>
          <w:szCs w:val="28"/>
        </w:rPr>
      </w:pPr>
    </w:p>
    <w:p w:rsidR="00E741D6" w:rsidRPr="00D801A1" w:rsidRDefault="00E741D6" w:rsidP="00E741D6">
      <w:pPr>
        <w:rPr>
          <w:sz w:val="28"/>
          <w:szCs w:val="28"/>
        </w:rPr>
      </w:pPr>
    </w:p>
    <w:p w:rsidR="00E741D6" w:rsidRPr="00D801A1" w:rsidRDefault="00E741D6" w:rsidP="00E741D6">
      <w:pPr>
        <w:rPr>
          <w:sz w:val="28"/>
          <w:szCs w:val="28"/>
        </w:rPr>
      </w:pPr>
    </w:p>
    <w:p w:rsidR="00E741D6" w:rsidRPr="00D801A1" w:rsidRDefault="00E741D6" w:rsidP="00E741D6">
      <w:pPr>
        <w:rPr>
          <w:sz w:val="28"/>
          <w:szCs w:val="28"/>
        </w:rPr>
      </w:pPr>
    </w:p>
    <w:p w:rsidR="00E741D6" w:rsidRDefault="00E741D6" w:rsidP="00E741D6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9964705" wp14:editId="752F7AAE">
                <wp:simplePos x="0" y="0"/>
                <wp:positionH relativeFrom="column">
                  <wp:posOffset>-3810</wp:posOffset>
                </wp:positionH>
                <wp:positionV relativeFrom="paragraph">
                  <wp:posOffset>120650</wp:posOffset>
                </wp:positionV>
                <wp:extent cx="5972175" cy="2857500"/>
                <wp:effectExtent l="0" t="0" r="28575" b="19050"/>
                <wp:wrapNone/>
                <wp:docPr id="3" name="3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8575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1D6" w:rsidRPr="003B49D7" w:rsidRDefault="00E741D6" w:rsidP="00E741D6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3B49D7">
                              <w:rPr>
                                <w:b/>
                              </w:rPr>
                              <w:t>FORMACIÓN ACADÉMICA</w:t>
                            </w:r>
                          </w:p>
                          <w:p w:rsidR="00E741D6" w:rsidRPr="008C590A" w:rsidRDefault="00B45D8D" w:rsidP="00E741D6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C590A">
                              <w:rPr>
                                <w:b/>
                                <w:sz w:val="18"/>
                                <w:szCs w:val="18"/>
                              </w:rPr>
                              <w:t>LICENCIADO EN CONTADURÍA PÚBLICA,  2011-2015</w:t>
                            </w:r>
                          </w:p>
                          <w:p w:rsidR="00B45D8D" w:rsidRPr="003B49D7" w:rsidRDefault="00B45D8D" w:rsidP="00E741D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Universidad de Guadalajara</w:t>
                            </w:r>
                          </w:p>
                          <w:p w:rsidR="00E741D6" w:rsidRPr="003B49D7" w:rsidRDefault="00E741D6" w:rsidP="00E741D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45D8D" w:rsidRPr="008C590A" w:rsidRDefault="00B45D8D" w:rsidP="00E741D6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8C590A">
                              <w:rPr>
                                <w:b/>
                                <w:sz w:val="18"/>
                                <w:szCs w:val="18"/>
                              </w:rPr>
                              <w:t>TÉCNICO EN COMPUTACIÓN FISCAL CONTABLE,  2008-2011</w:t>
                            </w:r>
                          </w:p>
                          <w:p w:rsidR="00B45D8D" w:rsidRPr="003B49D7" w:rsidRDefault="00B45D8D" w:rsidP="00E741D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Instituto Tecnológico Roosevelt</w:t>
                            </w:r>
                          </w:p>
                          <w:p w:rsidR="00E741D6" w:rsidRDefault="00E741D6" w:rsidP="00E741D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45D8D" w:rsidRDefault="009449F1" w:rsidP="00E741D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B45D8D">
                              <w:rPr>
                                <w:sz w:val="18"/>
                                <w:szCs w:val="18"/>
                              </w:rPr>
                              <w:t xml:space="preserve">VIII Congreso Internacional de Contaduría Pública del 6 al 8 de Noviembre del 2013. </w:t>
                            </w:r>
                          </w:p>
                          <w:p w:rsidR="009449F1" w:rsidRDefault="009449F1" w:rsidP="00E741D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45D8D" w:rsidRDefault="009449F1" w:rsidP="00E741D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B45D8D">
                              <w:rPr>
                                <w:sz w:val="18"/>
                                <w:szCs w:val="18"/>
                              </w:rPr>
                              <w:t>Semana del Contador, CUCIENEGA, la importancia de la contaduría Pública en un Mundo Globalizado. Del 27 al 30 de mayo del 2013</w:t>
                            </w:r>
                          </w:p>
                          <w:p w:rsidR="009449F1" w:rsidRDefault="009449F1" w:rsidP="00E741D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45D8D" w:rsidRDefault="009449F1" w:rsidP="00E741D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B45D8D">
                              <w:rPr>
                                <w:sz w:val="18"/>
                                <w:szCs w:val="18"/>
                              </w:rPr>
                              <w:t>Primer Foro; impactos de la reforma financiera. 03 de marzo del 2014</w:t>
                            </w:r>
                          </w:p>
                          <w:p w:rsidR="009449F1" w:rsidRDefault="009449F1" w:rsidP="00E741D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45D8D" w:rsidRDefault="009449F1" w:rsidP="00E741D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</w:t>
                            </w:r>
                            <w:r w:rsidR="00B45D8D">
                              <w:rPr>
                                <w:sz w:val="18"/>
                                <w:szCs w:val="18"/>
                              </w:rPr>
                              <w:t>Participación en el XX Torneo Forex y mercados del futuro, 15 de marzo del 2015</w:t>
                            </w:r>
                          </w:p>
                          <w:p w:rsidR="008C590A" w:rsidRDefault="008C590A" w:rsidP="00E741D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8C590A" w:rsidRDefault="008C590A" w:rsidP="00E741D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*Diplomado EN Contabilidad Gubernamental. OCT. 2015</w:t>
                            </w:r>
                          </w:p>
                          <w:p w:rsidR="008C590A" w:rsidRDefault="008C590A" w:rsidP="00E741D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Colegio de Contadores Públicos del Estado de Jalisco</w:t>
                            </w:r>
                          </w:p>
                          <w:p w:rsidR="00B45D8D" w:rsidRPr="003B49D7" w:rsidRDefault="00B45D8D" w:rsidP="00E741D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41D6" w:rsidRPr="003B49D7" w:rsidRDefault="00E741D6" w:rsidP="00E741D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3 Rectángulo" o:spid="_x0000_s1027" style="position:absolute;margin-left:-.3pt;margin-top:9.5pt;width:470.25pt;height:2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" filled="f" strokecolor="black [3200]" strokeweight="2pt">
                <v:textbox>
                  <w:txbxContent>
                    <w:p w:rsidR="00E741D6" w:rsidRPr="003B49D7" w:rsidRDefault="00E741D6" w:rsidP="00E741D6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3B49D7">
                        <w:rPr>
                          <w:b/>
                        </w:rPr>
                        <w:t>FORMACIÓN ACADÉMICA</w:t>
                      </w:r>
                    </w:p>
                    <w:p w:rsidR="00E741D6" w:rsidRPr="008C590A" w:rsidRDefault="00B45D8D" w:rsidP="00E741D6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8C590A">
                        <w:rPr>
                          <w:b/>
                          <w:sz w:val="18"/>
                          <w:szCs w:val="18"/>
                        </w:rPr>
                        <w:t>LICENCIADO EN CONTADURÍA PÚBLICA,  2011-2015</w:t>
                      </w:r>
                    </w:p>
                    <w:p w:rsidR="00B45D8D" w:rsidRPr="003B49D7" w:rsidRDefault="00B45D8D" w:rsidP="00E741D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Universidad de Guadalajara</w:t>
                      </w:r>
                    </w:p>
                    <w:p w:rsidR="00E741D6" w:rsidRPr="003B49D7" w:rsidRDefault="00E741D6" w:rsidP="00E741D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45D8D" w:rsidRPr="008C590A" w:rsidRDefault="00B45D8D" w:rsidP="00E741D6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8C590A">
                        <w:rPr>
                          <w:b/>
                          <w:sz w:val="18"/>
                          <w:szCs w:val="18"/>
                        </w:rPr>
                        <w:t>TÉCNICO EN COMPUTACIÓN FISCAL CONTABLE,  2008-2011</w:t>
                      </w:r>
                    </w:p>
                    <w:p w:rsidR="00B45D8D" w:rsidRPr="003B49D7" w:rsidRDefault="00B45D8D" w:rsidP="00E741D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Instituto Tecnológico Roosevelt</w:t>
                      </w:r>
                    </w:p>
                    <w:p w:rsidR="00E741D6" w:rsidRDefault="00E741D6" w:rsidP="00E741D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45D8D" w:rsidRDefault="009449F1" w:rsidP="00E741D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="00B45D8D">
                        <w:rPr>
                          <w:sz w:val="18"/>
                          <w:szCs w:val="18"/>
                        </w:rPr>
                        <w:t xml:space="preserve">VIII Congreso Internacional de Contaduría Pública del 6 al 8 de Noviembre del 2013. </w:t>
                      </w:r>
                    </w:p>
                    <w:p w:rsidR="009449F1" w:rsidRDefault="009449F1" w:rsidP="00E741D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45D8D" w:rsidRDefault="009449F1" w:rsidP="00E741D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="00B45D8D">
                        <w:rPr>
                          <w:sz w:val="18"/>
                          <w:szCs w:val="18"/>
                        </w:rPr>
                        <w:t>Semana del Contador, CUCIENEGA, la importancia de la contaduría Pública en un Mundo Globalizado. Del 27 al 30 de mayo del 2013</w:t>
                      </w:r>
                    </w:p>
                    <w:p w:rsidR="009449F1" w:rsidRDefault="009449F1" w:rsidP="00E741D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45D8D" w:rsidRDefault="009449F1" w:rsidP="00E741D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="00B45D8D">
                        <w:rPr>
                          <w:sz w:val="18"/>
                          <w:szCs w:val="18"/>
                        </w:rPr>
                        <w:t>Primer Foro; impactos de la reforma financiera. 03 de marzo del 2014</w:t>
                      </w:r>
                    </w:p>
                    <w:p w:rsidR="009449F1" w:rsidRDefault="009449F1" w:rsidP="00E741D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45D8D" w:rsidRDefault="009449F1" w:rsidP="00E741D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</w:t>
                      </w:r>
                      <w:r w:rsidR="00B45D8D">
                        <w:rPr>
                          <w:sz w:val="18"/>
                          <w:szCs w:val="18"/>
                        </w:rPr>
                        <w:t>Participación en el XX Torneo Forex y mercados del futuro, 15 de marzo del 2015</w:t>
                      </w:r>
                    </w:p>
                    <w:p w:rsidR="008C590A" w:rsidRDefault="008C590A" w:rsidP="00E741D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8C590A" w:rsidRDefault="008C590A" w:rsidP="00E741D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*Diplomado EN Contabilidad Gubernamental. OCT. 2015</w:t>
                      </w:r>
                    </w:p>
                    <w:p w:rsidR="008C590A" w:rsidRDefault="008C590A" w:rsidP="00E741D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Colegio de Contadores Públicos del Estado de Jalisco</w:t>
                      </w:r>
                    </w:p>
                    <w:p w:rsidR="00B45D8D" w:rsidRPr="003B49D7" w:rsidRDefault="00B45D8D" w:rsidP="00E741D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E741D6" w:rsidRPr="003B49D7" w:rsidRDefault="00E741D6" w:rsidP="00E741D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741D6" w:rsidRDefault="00E741D6" w:rsidP="00E741D6">
      <w:pPr>
        <w:rPr>
          <w:sz w:val="28"/>
          <w:szCs w:val="28"/>
        </w:rPr>
      </w:pPr>
    </w:p>
    <w:p w:rsidR="00E741D6" w:rsidRDefault="00E741D6" w:rsidP="00E741D6">
      <w:pPr>
        <w:rPr>
          <w:sz w:val="28"/>
          <w:szCs w:val="28"/>
        </w:rPr>
      </w:pPr>
    </w:p>
    <w:p w:rsidR="00EC0553" w:rsidRDefault="00EC0553" w:rsidP="00E741D6">
      <w:pPr>
        <w:rPr>
          <w:sz w:val="28"/>
          <w:szCs w:val="28"/>
        </w:rPr>
      </w:pPr>
    </w:p>
    <w:p w:rsidR="00EC0553" w:rsidRDefault="00EC0553" w:rsidP="00E741D6">
      <w:pPr>
        <w:rPr>
          <w:sz w:val="28"/>
          <w:szCs w:val="28"/>
        </w:rPr>
      </w:pPr>
    </w:p>
    <w:p w:rsidR="00EC0553" w:rsidRDefault="00EC0553" w:rsidP="00E741D6">
      <w:pPr>
        <w:rPr>
          <w:sz w:val="28"/>
          <w:szCs w:val="28"/>
        </w:rPr>
      </w:pPr>
    </w:p>
    <w:p w:rsidR="00EC0553" w:rsidRDefault="00EC0553" w:rsidP="00E741D6">
      <w:pPr>
        <w:rPr>
          <w:sz w:val="28"/>
          <w:szCs w:val="28"/>
        </w:rPr>
      </w:pPr>
    </w:p>
    <w:p w:rsidR="00EC0553" w:rsidRDefault="00EC0553" w:rsidP="00E741D6">
      <w:pPr>
        <w:rPr>
          <w:sz w:val="28"/>
          <w:szCs w:val="28"/>
        </w:rPr>
      </w:pPr>
    </w:p>
    <w:p w:rsidR="00C62D21" w:rsidRDefault="008C590A" w:rsidP="00E741D6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02734A0" wp14:editId="0B1AADED">
                <wp:simplePos x="0" y="0"/>
                <wp:positionH relativeFrom="column">
                  <wp:posOffset>-3810</wp:posOffset>
                </wp:positionH>
                <wp:positionV relativeFrom="paragraph">
                  <wp:posOffset>203200</wp:posOffset>
                </wp:positionV>
                <wp:extent cx="5972175" cy="1790700"/>
                <wp:effectExtent l="0" t="0" r="28575" b="19050"/>
                <wp:wrapNone/>
                <wp:docPr id="4" name="4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7907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1D6" w:rsidRDefault="00E741D6" w:rsidP="00E741D6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7849BC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F121C8" w:rsidRPr="007849BC" w:rsidRDefault="00F121C8" w:rsidP="00E741D6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</w:p>
                          <w:p w:rsidR="00E741D6" w:rsidRPr="00F121C8" w:rsidRDefault="00EC0553" w:rsidP="00E741D6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F121C8">
                              <w:rPr>
                                <w:b/>
                                <w:sz w:val="18"/>
                                <w:szCs w:val="18"/>
                              </w:rPr>
                              <w:t>SALAS OSUNA GRUPO DE CONSULTORES Y ASOCIADOS CONTADORES PUBLICOS</w:t>
                            </w:r>
                            <w:r w:rsidR="00F121C8" w:rsidRPr="00F121C8">
                              <w:rPr>
                                <w:b/>
                                <w:sz w:val="18"/>
                                <w:szCs w:val="18"/>
                              </w:rPr>
                              <w:t>, Enero 2015-Octubre 2015</w:t>
                            </w:r>
                          </w:p>
                          <w:p w:rsidR="00F121C8" w:rsidRDefault="00F121C8" w:rsidP="00E741D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CONTADOR PÚLBICO</w:t>
                            </w:r>
                          </w:p>
                          <w:p w:rsidR="00F121C8" w:rsidRDefault="00F121C8" w:rsidP="00E741D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F121C8" w:rsidRDefault="00F121C8" w:rsidP="00F121C8">
                            <w:pPr>
                              <w:pStyle w:val="Sinespaciado"/>
                              <w:ind w:firstLine="284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Actividades; contabilidad general, nóminas, impuesto estatal, 2% sobre nómina, seguridad social e impuestos federales.</w:t>
                            </w:r>
                          </w:p>
                          <w:p w:rsidR="00F121C8" w:rsidRPr="007849BC" w:rsidRDefault="00F121C8" w:rsidP="00E741D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Funciones; captura de pólizas en sistema contpaq, nóminas, movimientos afiliatorios en el SUA, IDSE, 2% sobre nómina, declaración informática de operaciones con terceros, declaraciones de impuestos federales de IVA, ISR, IEPS de personas físicas y morales, declaración anual, conciliaciones bancarias, etc.</w:t>
                            </w:r>
                          </w:p>
                          <w:p w:rsidR="00E741D6" w:rsidRPr="007849BC" w:rsidRDefault="00E741D6" w:rsidP="00E741D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41D6" w:rsidRPr="007849BC" w:rsidRDefault="00E741D6" w:rsidP="00E741D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741D6" w:rsidRPr="007849BC" w:rsidRDefault="00E741D6" w:rsidP="00E741D6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4 Rectángulo" o:spid="_x0000_s1028" style="position:absolute;margin-left:-.3pt;margin-top:16pt;width:470.25pt;height:141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" filled="f" strokecolor="black [3200]" strokeweight="2pt">
                <v:textbox>
                  <w:txbxContent>
                    <w:p w:rsidR="00E741D6" w:rsidRDefault="00E741D6" w:rsidP="00E741D6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7849BC">
                        <w:rPr>
                          <w:b/>
                        </w:rPr>
                        <w:t>EXPERIENCIA LABORAL</w:t>
                      </w:r>
                    </w:p>
                    <w:p w:rsidR="00F121C8" w:rsidRPr="007849BC" w:rsidRDefault="00F121C8" w:rsidP="00E741D6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</w:p>
                    <w:p w:rsidR="00E741D6" w:rsidRPr="00F121C8" w:rsidRDefault="00EC0553" w:rsidP="00E741D6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F121C8">
                        <w:rPr>
                          <w:b/>
                          <w:sz w:val="18"/>
                          <w:szCs w:val="18"/>
                        </w:rPr>
                        <w:t>SALAS OSUNA GRUPO DE CONSULTORES Y ASOCIADOS CONTADORES PUBLICOS</w:t>
                      </w:r>
                      <w:r w:rsidR="00F121C8" w:rsidRPr="00F121C8">
                        <w:rPr>
                          <w:b/>
                          <w:sz w:val="18"/>
                          <w:szCs w:val="18"/>
                        </w:rPr>
                        <w:t>, Enero 2015-Octubre 2015</w:t>
                      </w:r>
                    </w:p>
                    <w:p w:rsidR="00F121C8" w:rsidRDefault="00F121C8" w:rsidP="00E741D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CONTADOR PÚLBICO</w:t>
                      </w:r>
                    </w:p>
                    <w:p w:rsidR="00F121C8" w:rsidRDefault="00F121C8" w:rsidP="00E741D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F121C8" w:rsidRDefault="00F121C8" w:rsidP="00F121C8">
                      <w:pPr>
                        <w:pStyle w:val="Sinespaciado"/>
                        <w:ind w:firstLine="284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Actividades; contabilidad general, nóminas, impuesto estatal, 2% sobre nómina, seguridad social e impuestos federales.</w:t>
                      </w:r>
                    </w:p>
                    <w:p w:rsidR="00F121C8" w:rsidRPr="007849BC" w:rsidRDefault="00F121C8" w:rsidP="00E741D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Funciones; captura de pólizas en sistema contpaq, nóminas, movimientos afiliatorios en el SUA, IDSE, 2% sobre nómina, declaración informática de operaciones con terceros, declaraciones de impuestos federales de IVA, ISR, IEPS de personas físicas y morales, declaración anual, conciliaciones bancarias, etc.</w:t>
                      </w:r>
                    </w:p>
                    <w:p w:rsidR="00E741D6" w:rsidRPr="007849BC" w:rsidRDefault="00E741D6" w:rsidP="00E741D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E741D6" w:rsidRPr="007849BC" w:rsidRDefault="00E741D6" w:rsidP="00E741D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E741D6" w:rsidRPr="007849BC" w:rsidRDefault="00E741D6" w:rsidP="00E741D6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E741D6" w:rsidRPr="00D801A1" w:rsidRDefault="00E741D6" w:rsidP="00E741D6">
      <w:pPr>
        <w:rPr>
          <w:sz w:val="28"/>
          <w:szCs w:val="28"/>
        </w:rPr>
      </w:pPr>
    </w:p>
    <w:p w:rsidR="00E741D6" w:rsidRPr="00D801A1" w:rsidRDefault="00E741D6" w:rsidP="00E741D6">
      <w:pPr>
        <w:rPr>
          <w:sz w:val="28"/>
          <w:szCs w:val="28"/>
        </w:rPr>
      </w:pPr>
    </w:p>
    <w:p w:rsidR="00E741D6" w:rsidRPr="00D801A1" w:rsidRDefault="00E741D6" w:rsidP="00E741D6">
      <w:pPr>
        <w:rPr>
          <w:sz w:val="28"/>
          <w:szCs w:val="28"/>
        </w:rPr>
      </w:pPr>
    </w:p>
    <w:p w:rsidR="00E741D6" w:rsidRPr="00D801A1" w:rsidRDefault="00E741D6" w:rsidP="00E741D6">
      <w:pPr>
        <w:rPr>
          <w:sz w:val="28"/>
          <w:szCs w:val="28"/>
        </w:rPr>
      </w:pPr>
    </w:p>
    <w:p w:rsidR="00EC0553" w:rsidRDefault="00C62D21" w:rsidP="00E741D6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AE779E9" wp14:editId="0D3CA6C1">
                <wp:simplePos x="0" y="0"/>
                <wp:positionH relativeFrom="column">
                  <wp:posOffset>-3810</wp:posOffset>
                </wp:positionH>
                <wp:positionV relativeFrom="paragraph">
                  <wp:posOffset>-391795</wp:posOffset>
                </wp:positionV>
                <wp:extent cx="5972175" cy="1476375"/>
                <wp:effectExtent l="0" t="0" r="28575" b="28575"/>
                <wp:wrapNone/>
                <wp:docPr id="6" name="6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147637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62D21" w:rsidRPr="00B45D8D" w:rsidRDefault="00C62D21" w:rsidP="00B45D8D">
                            <w:pPr>
                              <w:pStyle w:val="Sinespaciado"/>
                              <w:jc w:val="center"/>
                              <w:rPr>
                                <w:b/>
                              </w:rPr>
                            </w:pPr>
                            <w:r w:rsidRPr="00B45D8D">
                              <w:rPr>
                                <w:b/>
                              </w:rPr>
                              <w:t>EXPERIENCIA LABORAL</w:t>
                            </w:r>
                          </w:p>
                          <w:p w:rsidR="00C62D21" w:rsidRPr="00B45D8D" w:rsidRDefault="00B45D8D" w:rsidP="00B45D8D">
                            <w:pPr>
                              <w:pStyle w:val="Sinespaciado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B45D8D">
                              <w:rPr>
                                <w:b/>
                                <w:sz w:val="18"/>
                                <w:szCs w:val="18"/>
                              </w:rPr>
                              <w:t>RETANA SALAS CONSTRUCCIONES Y SERVICIOS SA DE CV, Diciembre del 2013 a Diciembre 2014</w:t>
                            </w:r>
                          </w:p>
                          <w:p w:rsidR="00B45D8D" w:rsidRPr="00B45D8D" w:rsidRDefault="00B45D8D" w:rsidP="00B45D8D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AUXILIAR CONTABLE</w:t>
                            </w:r>
                          </w:p>
                          <w:p w:rsidR="00C62D21" w:rsidRDefault="00C62D21" w:rsidP="00C62D2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B45D8D" w:rsidRDefault="00B45D8D" w:rsidP="00C62D2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 xml:space="preserve">     Actividades: Contabilidad General, nóminas, realización de cheques, conciliaciones bancarias, archivo, compras y cuentas por cobrar.</w:t>
                            </w:r>
                          </w:p>
                          <w:p w:rsidR="00B45D8D" w:rsidRPr="00B45D8D" w:rsidRDefault="00B45D8D" w:rsidP="00C62D21">
                            <w:pPr>
                              <w:pStyle w:val="Sinespaciado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t>Funciones; captura de pólizas en contpaq, provisión de compras en adminpaq, control interno, nóminas, etc.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6 Rectángulo" o:spid="_x0000_s1029" style="position:absolute;margin-left:-.3pt;margin-top:-30.85pt;width:470.25pt;height:116.2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" filled="f" strokecolor="black [3200]" strokeweight="2pt">
                <v:textbox>
                  <w:txbxContent>
                    <w:p w:rsidR="00C62D21" w:rsidRPr="00B45D8D" w:rsidRDefault="00C62D21" w:rsidP="00B45D8D">
                      <w:pPr>
                        <w:pStyle w:val="Sinespaciado"/>
                        <w:jc w:val="center"/>
                        <w:rPr>
                          <w:b/>
                        </w:rPr>
                      </w:pPr>
                      <w:r w:rsidRPr="00B45D8D">
                        <w:rPr>
                          <w:b/>
                        </w:rPr>
                        <w:t>EXPERIENCIA LABORAL</w:t>
                      </w:r>
                    </w:p>
                    <w:p w:rsidR="00C62D21" w:rsidRPr="00B45D8D" w:rsidRDefault="00B45D8D" w:rsidP="00B45D8D">
                      <w:pPr>
                        <w:pStyle w:val="Sinespaciado"/>
                        <w:rPr>
                          <w:b/>
                          <w:sz w:val="18"/>
                          <w:szCs w:val="18"/>
                        </w:rPr>
                      </w:pPr>
                      <w:r w:rsidRPr="00B45D8D">
                        <w:rPr>
                          <w:b/>
                          <w:sz w:val="18"/>
                          <w:szCs w:val="18"/>
                        </w:rPr>
                        <w:t>RETANA SALAS CONSTRUCCIONES Y SERVICIOS SA DE CV, Diciembre del 2013 a Diciembre 2014</w:t>
                      </w:r>
                    </w:p>
                    <w:p w:rsidR="00B45D8D" w:rsidRPr="00B45D8D" w:rsidRDefault="00B45D8D" w:rsidP="00B45D8D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AUXILIAR CONTABLE</w:t>
                      </w:r>
                    </w:p>
                    <w:p w:rsidR="00C62D21" w:rsidRDefault="00C62D21" w:rsidP="00C62D2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</w:p>
                    <w:p w:rsidR="00B45D8D" w:rsidRDefault="00B45D8D" w:rsidP="00C62D2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 xml:space="preserve">     Actividades: Contabilidad General, nóminas, realización de cheques, conciliaciones bancarias, archivo, compras y cuentas por cobrar.</w:t>
                      </w:r>
                    </w:p>
                    <w:p w:rsidR="00B45D8D" w:rsidRPr="00B45D8D" w:rsidRDefault="00B45D8D" w:rsidP="00C62D21">
                      <w:pPr>
                        <w:pStyle w:val="Sinespaciado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t>Funciones; captura de pólizas en contpaq, provisión de compras en adminpaq, control interno, nóminas, etc.</w:t>
                      </w:r>
                    </w:p>
                  </w:txbxContent>
                </v:textbox>
              </v:rect>
            </w:pict>
          </mc:Fallback>
        </mc:AlternateContent>
      </w:r>
    </w:p>
    <w:p w:rsidR="00EC0553" w:rsidRDefault="00EC0553" w:rsidP="00E741D6">
      <w:pPr>
        <w:rPr>
          <w:sz w:val="28"/>
          <w:szCs w:val="28"/>
        </w:rPr>
      </w:pPr>
    </w:p>
    <w:p w:rsidR="00C62D21" w:rsidRDefault="00C62D21" w:rsidP="00E741D6">
      <w:pPr>
        <w:rPr>
          <w:sz w:val="28"/>
          <w:szCs w:val="28"/>
        </w:rPr>
      </w:pPr>
    </w:p>
    <w:p w:rsidR="00C62D21" w:rsidRDefault="009449F1" w:rsidP="00E741D6">
      <w:pPr>
        <w:rPr>
          <w:sz w:val="28"/>
          <w:szCs w:val="28"/>
        </w:rPr>
      </w:pPr>
      <w:r>
        <w:rPr>
          <w:noProof/>
          <w:sz w:val="28"/>
          <w:szCs w:val="28"/>
          <w:lang w:eastAsia="es-MX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D4B0F3F" wp14:editId="2394BC28">
                <wp:simplePos x="0" y="0"/>
                <wp:positionH relativeFrom="column">
                  <wp:posOffset>-3810</wp:posOffset>
                </wp:positionH>
                <wp:positionV relativeFrom="paragraph">
                  <wp:posOffset>135890</wp:posOffset>
                </wp:positionV>
                <wp:extent cx="5972175" cy="6553200"/>
                <wp:effectExtent l="0" t="0" r="28575" b="19050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6553200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E741D6" w:rsidRDefault="00E741D6" w:rsidP="00E741D6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4B00F9" w:rsidRPr="004B00F9" w:rsidRDefault="004B00F9" w:rsidP="00E741D6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B00F9" w:rsidRPr="004B00F9" w:rsidRDefault="004B00F9" w:rsidP="004B00F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  <w:bookmarkStart w:id="2" w:name="OLE_LINK27"/>
                            <w:r w:rsidRPr="004B00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>Área de Política Fiscal y Mejora Hacendaria</w:t>
                            </w:r>
                          </w:p>
                          <w:bookmarkEnd w:id="2"/>
                          <w:p w:rsidR="004B00F9" w:rsidRPr="004B00F9" w:rsidRDefault="004B00F9" w:rsidP="004B00F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4B00F9" w:rsidRPr="004B00F9" w:rsidRDefault="004B00F9" w:rsidP="004B00F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cstheme="minorHAnsi"/>
                                <w:b/>
                                <w:bCs/>
                                <w:color w:val="000000"/>
                                <w:sz w:val="18"/>
                                <w:szCs w:val="18"/>
                              </w:rPr>
                              <w:t xml:space="preserve">Artículo 72. </w:t>
                            </w:r>
                            <w:r w:rsidRPr="004B00F9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Son atribuciones del área de Política Fiscal y Mejora Hacendaria: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Elaborar el proyecto de Ley de Ingresos, ajustando las cuotas, tasas y tarifas de acuerdo a la política fiscal del municipio, apegada a la legalidad y a los principios constitucionales de justicia y equidad para su presentación y aprobación de la Comisión de Hacienda;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Analizar y evaluar el comportamiento de los ingresos municipales detectando los motivos de su incremento o decremento y en su caso sugerir medidas preventivas;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Dar seguimiento a la recaudación de recursos propios y obtención de recursos federales;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Recopilar, organizar, resumir y analizar datos, para la integración de un banco de datos, que permita la creación de estadísticas de la hacienda municipal;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Supervisar los procesos de determinación de ingresos, recaudación y cobranza;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Verificar y orientar en su caso las áreas generadoras de ingresos o que influyen en la determinación de ingresos en el cumplimiento de la normatividad aplicable;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Controlar y dar seguimiento a los procesos hacendarios y proyectos de las Direcciones de la Hacienda ;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Identificar adeudos e ir fomentando una cultura de cumplimiento, informando y orientando debidamente a los contribuyentes de sus obligaciones fiscales;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Evaluar la gestión de la Hacienda  conforme a los indicadores establecidos;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Emitir opiniones técnicas que puedan incidir en la actualización de las disposiciones reglamentarias relacionadas con las actividades de la Dirección y que contribuyan de manera positiva en el diseño del modelo de ciudad;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Simplificar trámites y servicios a los contribuyentes, facilitando el cumplimiento de las obligaciones fiscales;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Elaborar el plan de trabajo y el proyecto de presupuesto en base cero de la Direcciones dependientes de la Hacienda  Municipal;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Gestionar y administrar los recursos financieros, materiales y humanos necesarios para el logro de objetivos de las Direcciones dependientes de la Hacienda  Municipal;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Ejercer y controlar el presupuesto de egresos de la Hacienda , con apego a las disposiciones reglamentarias, así como tramitar adecuaciones que le soliciten las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Direcciones de la Hacienda ;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Controlar y mantener en buen estado los recursos materiales de las Direcciones;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Tramitar los movimientos altas, bajas, retardos, licencias de los Servidores Públicos de la Hacienda  ante la Coordinación General de Administración- vigilando que se respete la plantilla de personal autorizada en el presupuesto de egresos correspondiente;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Controlar el Fondo </w:t>
                            </w:r>
                            <w:proofErr w:type="spellStart"/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Revolvente</w:t>
                            </w:r>
                            <w:proofErr w:type="spellEnd"/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que se asigne para la atención de gastos urgentes;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Elaborar un Plan de Actividades acorde a los requerimientos de la Hacienda  Municipal, para lograr el funcionamiento y la organización de las actividades;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1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Coordinarse con la Dirección General Jurídica Municipal, en caso de despido de servidores públicos adscritos a las Direcciones de la Hacienda ;</w:t>
                            </w:r>
                          </w:p>
                          <w:p w:rsidR="00E741D6" w:rsidRPr="004B00F9" w:rsidRDefault="00E741D6" w:rsidP="00E741D6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E741D6" w:rsidRPr="004B00F9" w:rsidRDefault="00E741D6" w:rsidP="00E741D6">
                            <w:pPr>
                              <w:jc w:val="both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E741D6" w:rsidRPr="004B00F9" w:rsidRDefault="00E741D6" w:rsidP="00E741D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E741D6" w:rsidRPr="004B00F9" w:rsidRDefault="00E741D6" w:rsidP="00E741D6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E741D6" w:rsidRPr="004B00F9" w:rsidRDefault="00E741D6" w:rsidP="00E741D6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5 Rectángulo" o:spid="_x0000_s1030" style="position:absolute;margin-left:-.3pt;margin-top:10.7pt;width:470.25pt;height:516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" filled="f" strokecolor="black [3200]" strokeweight="2pt">
                <v:textbox>
                  <w:txbxContent>
                    <w:p w:rsidR="00E741D6" w:rsidRDefault="00E741D6" w:rsidP="00E741D6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4B00F9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4B00F9" w:rsidRPr="004B00F9" w:rsidRDefault="004B00F9" w:rsidP="00E741D6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4B00F9" w:rsidRPr="004B00F9" w:rsidRDefault="004B00F9" w:rsidP="004B00F9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  <w:bookmarkStart w:id="1" w:name="OLE_LINK27"/>
                      <w:r w:rsidRPr="004B00F9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>Área de Política Fiscal y Mejora Hacendaria</w:t>
                      </w:r>
                    </w:p>
                    <w:bookmarkEnd w:id="1"/>
                    <w:p w:rsidR="004B00F9" w:rsidRPr="004B00F9" w:rsidRDefault="004B00F9" w:rsidP="004B00F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</w:pPr>
                    </w:p>
                    <w:p w:rsidR="004B00F9" w:rsidRPr="004B00F9" w:rsidRDefault="004B00F9" w:rsidP="004B00F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cstheme="minorHAnsi"/>
                          <w:b/>
                          <w:bCs/>
                          <w:color w:val="000000"/>
                          <w:sz w:val="18"/>
                          <w:szCs w:val="18"/>
                        </w:rPr>
                        <w:t xml:space="preserve">Artículo 72. </w:t>
                      </w:r>
                      <w:r w:rsidRPr="004B00F9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Son atribuciones del área de Política Fiscal y Mejora Hacendaria: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Elaborar el proyecto de Ley de Ingresos, ajustando las cuotas, tasas y tarifas de acuerdo a la política fiscal del municipio, apegada a la legalidad y a los principios constitucionales de justicia y equidad para su presentación y aprobación de la Comisión de Hacienda;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Analizar y evaluar el comportamiento de los ingresos municipales detectando los motivos de su incremento o decremento y en su caso sugerir medidas preventivas;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Dar seguimiento a la recaudación de recursos propios y obtención de recursos federales;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Recopilar, organizar, resumir y analizar datos, para la integración de un banco de datos, que permita la creación de estadísticas de la hacienda municipal;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Supervisar los procesos de determinación de ingresos, recaudación y cobranza;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Verificar y orientar en su caso las áreas generadoras de ingresos o que influyen en la determinación de ingresos en el cumplimiento de la normatividad aplicable;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Controlar y dar seguimiento a los procesos hacendarios y proyectos de las Direcciones de la Hacienda ;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Identificar adeudos e ir fomentando una cultura de cumplimiento, informando y orientando debidamente a los contribuyentes de sus obligaciones fiscales;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Evaluar la gestión de la Hacienda  conforme a los indicadores establecidos;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Emitir opiniones técnicas que puedan incidir en la actualización de las disposiciones reglamentarias relacionadas con las actividades de la Dirección y que contribuyan de manera positiva en el diseño del modelo de ciudad;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Simplificar trámites y servicios a los contribuyentes, facilitando el cumplimiento de las obligaciones fiscales;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Elaborar el plan de trabajo y el proyecto de presupuesto en base cero de la Direcciones dependientes de la Hacienda  Municipal;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Gestionar y administrar los recursos financieros, materiales y humanos necesarios para el logro de objetivos de las Direcciones dependientes de la Hacienda  Municipal;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Ejercer y controlar el presupuesto de egresos de la Hacienda , con apego a las disposiciones reglamentarias, así como tramitar adecuaciones que le soliciten las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Direcciones de la Hacienda ;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Controlar y mantener en buen estado los recursos materiales de las Direcciones;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Tramitar los movimientos altas, bajas, retardos, licencias de los Servidores Públicos de la Hacienda  ante la Coordinación General de Administración- vigilando que se respete la plantilla de personal autorizada en el presupuesto de egresos correspondiente;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Controlar el Fondo </w:t>
                      </w:r>
                      <w:proofErr w:type="spellStart"/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Revolvente</w:t>
                      </w:r>
                      <w:proofErr w:type="spellEnd"/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 xml:space="preserve"> que se asigne para la atención de gastos urgentes;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Elaborar un Plan de Actividades acorde a los requerimientos de la Hacienda  Municipal, para lograr el funcionamiento y la organización de las actividades;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1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Coordinarse con la Dirección General Jurídica Municipal, en caso de despido de servidores públicos adscritos a las Direcciones de la Hacienda ;</w:t>
                      </w:r>
                    </w:p>
                    <w:p w:rsidR="00E741D6" w:rsidRPr="004B00F9" w:rsidRDefault="00E741D6" w:rsidP="00E741D6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E741D6" w:rsidRPr="004B00F9" w:rsidRDefault="00E741D6" w:rsidP="00E741D6">
                      <w:pPr>
                        <w:jc w:val="both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E741D6" w:rsidRPr="004B00F9" w:rsidRDefault="00E741D6" w:rsidP="00E741D6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E741D6" w:rsidRPr="004B00F9" w:rsidRDefault="00E741D6" w:rsidP="00E741D6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E741D6" w:rsidRPr="004B00F9" w:rsidRDefault="00E741D6" w:rsidP="00E741D6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C62D21" w:rsidRDefault="00C62D21" w:rsidP="00E741D6">
      <w:pPr>
        <w:rPr>
          <w:sz w:val="28"/>
          <w:szCs w:val="28"/>
        </w:rPr>
      </w:pPr>
    </w:p>
    <w:p w:rsidR="00C62D21" w:rsidRDefault="00C62D21" w:rsidP="00E741D6">
      <w:pPr>
        <w:rPr>
          <w:sz w:val="28"/>
          <w:szCs w:val="28"/>
        </w:rPr>
      </w:pPr>
    </w:p>
    <w:p w:rsidR="00E741D6" w:rsidRPr="00D801A1" w:rsidRDefault="00E741D6" w:rsidP="00E741D6">
      <w:pPr>
        <w:rPr>
          <w:sz w:val="28"/>
          <w:szCs w:val="28"/>
        </w:rPr>
      </w:pPr>
    </w:p>
    <w:p w:rsidR="00E741D6" w:rsidRPr="00D801A1" w:rsidRDefault="00E741D6" w:rsidP="00E741D6">
      <w:pPr>
        <w:rPr>
          <w:sz w:val="28"/>
          <w:szCs w:val="28"/>
        </w:rPr>
      </w:pPr>
    </w:p>
    <w:p w:rsidR="00E741D6" w:rsidRDefault="00E741D6" w:rsidP="00E741D6">
      <w:pPr>
        <w:rPr>
          <w:sz w:val="28"/>
          <w:szCs w:val="28"/>
        </w:rPr>
      </w:pPr>
    </w:p>
    <w:p w:rsidR="00E741D6" w:rsidRPr="00D801A1" w:rsidRDefault="00E741D6" w:rsidP="00E741D6">
      <w:pPr>
        <w:jc w:val="center"/>
        <w:rPr>
          <w:sz w:val="28"/>
          <w:szCs w:val="28"/>
        </w:rPr>
      </w:pPr>
    </w:p>
    <w:p w:rsidR="00E741D6" w:rsidRPr="00BD721C" w:rsidRDefault="00E741D6" w:rsidP="00E741D6"/>
    <w:p w:rsidR="00E741D6" w:rsidRPr="007C35F0" w:rsidRDefault="00E741D6" w:rsidP="00E741D6"/>
    <w:p w:rsidR="004B00F9" w:rsidRDefault="004B00F9">
      <w:r>
        <w:br w:type="page"/>
      </w:r>
    </w:p>
    <w:p w:rsidR="00F77326" w:rsidRDefault="004B00F9">
      <w:r>
        <w:rPr>
          <w:noProof/>
          <w:sz w:val="28"/>
          <w:szCs w:val="28"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FBF859C" wp14:editId="7175A4AF">
                <wp:simplePos x="0" y="0"/>
                <wp:positionH relativeFrom="column">
                  <wp:posOffset>-3810</wp:posOffset>
                </wp:positionH>
                <wp:positionV relativeFrom="paragraph">
                  <wp:posOffset>-372745</wp:posOffset>
                </wp:positionV>
                <wp:extent cx="5972175" cy="2781300"/>
                <wp:effectExtent l="0" t="0" r="28575" b="19050"/>
                <wp:wrapNone/>
                <wp:docPr id="8" name="8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72175" cy="27813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B00F9" w:rsidRDefault="004B00F9" w:rsidP="004B00F9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FACULTADES Y OBLIGACIONES DEL SERVIDOR PÚBLICO</w:t>
                            </w:r>
                          </w:p>
                          <w:p w:rsidR="004B00F9" w:rsidRPr="004B00F9" w:rsidRDefault="004B00F9" w:rsidP="004B00F9">
                            <w:pPr>
                              <w:pStyle w:val="Sinespaciado"/>
                              <w:jc w:val="center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Elaborar informes y análisis estadísticos municipales mediante la incorporación de métodos, sistemas y tecnologías, que permitan medir la capacidad de respuesta de la Dirección y generar los indicadores para evaluar su operación;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Diseñar, implementar y promover con alta calidad y eficiencia, los mecanismos que sean necesarios para agilizar los trámites que se lleven a cabo en la Dirección;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Elaborar y ejecutar con eficiencia los Programas de la Hacienda  Municipal y sus Direcciones, acorde al Programa de Gobierno Municipal, en coordinación con las dependencias competentes;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Fungir como enlace con las Direcciones de Transparencia, Administración y Recursos Humanos; y</w:t>
                            </w:r>
                          </w:p>
                          <w:p w:rsidR="004B00F9" w:rsidRPr="004B00F9" w:rsidRDefault="004B00F9" w:rsidP="004B00F9">
                            <w:pPr>
                              <w:pStyle w:val="Prrafodelista"/>
                              <w:numPr>
                                <w:ilvl w:val="0"/>
                                <w:numId w:val="2"/>
                              </w:num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asciiTheme="minorHAnsi" w:hAnsiTheme="minorHAnsi" w:cstheme="minorHAnsi"/>
                                <w:color w:val="000000"/>
                                <w:sz w:val="18"/>
                                <w:szCs w:val="18"/>
                              </w:rPr>
                              <w:t>Las demás previstas en la normatividad aplicable.</w:t>
                            </w:r>
                          </w:p>
                          <w:p w:rsidR="004B00F9" w:rsidRPr="004B00F9" w:rsidRDefault="004B00F9" w:rsidP="004B00F9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4B00F9" w:rsidRPr="004B00F9" w:rsidRDefault="004B00F9" w:rsidP="004B00F9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4B00F9" w:rsidRPr="004B00F9" w:rsidRDefault="004B00F9" w:rsidP="004B00F9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4B00F9">
                              <w:rPr>
                                <w:rFonts w:cstheme="minorHAnsi"/>
                                <w:b/>
                                <w:i/>
                                <w:sz w:val="18"/>
                                <w:szCs w:val="18"/>
                                <w:u w:val="single"/>
                              </w:rPr>
                              <w:t>Fuente</w:t>
                            </w:r>
                            <w:r w:rsidRPr="004B00F9"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  <w:t>: REGLAMENTO DE LA ADMINISTRACIÓN PÚBLICA MUNICIPAL DE OCOTLÁN</w:t>
                            </w:r>
                          </w:p>
                          <w:p w:rsidR="004B00F9" w:rsidRPr="004B00F9" w:rsidRDefault="004B00F9" w:rsidP="004B00F9">
                            <w:pPr>
                              <w:jc w:val="center"/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  <w:p w:rsidR="004B00F9" w:rsidRPr="004B00F9" w:rsidRDefault="004B00F9" w:rsidP="004B00F9">
                            <w:pPr>
                              <w:rPr>
                                <w:rFonts w:cstheme="minorHAnsi"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8 Rectángulo" o:spid="_x0000_s1031" style="position:absolute;margin-left:-.3pt;margin-top:-29.35pt;width:470.25pt;height:21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" filled="f" strokecolor="windowText" strokeweight="2pt">
                <v:textbox>
                  <w:txbxContent>
                    <w:p w:rsidR="004B00F9" w:rsidRDefault="004B00F9" w:rsidP="004B00F9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4B00F9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FACULTADES Y OBLIGACIONES DEL SERVIDOR PÚBLICO</w:t>
                      </w:r>
                    </w:p>
                    <w:p w:rsidR="004B00F9" w:rsidRPr="004B00F9" w:rsidRDefault="004B00F9" w:rsidP="004B00F9">
                      <w:pPr>
                        <w:pStyle w:val="Sinespaciado"/>
                        <w:jc w:val="center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Elaborar informes y análisis estadísticos municipales mediante la incorporación de métodos, sistemas y tecnologías, que permitan medir la capacidad de respuesta de la Dirección y generar los indicadores para evaluar su operación;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Diseñar, implementar y promover con alta calidad y eficiencia, los mecanismos que sean necesarios para agilizar los trámites que se lleven a cabo en la Dirección;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Elaborar y ejecutar con eficiencia los Programas de la Hacienda  Municipal y sus Direcciones, acorde al Programa de Gobierno Municipal, en coordinación con las dependencias competentes;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Fungir como enlace con las Direcciones de Transparencia, Administración y Recursos Humanos; y</w:t>
                      </w:r>
                    </w:p>
                    <w:p w:rsidR="004B00F9" w:rsidRPr="004B00F9" w:rsidRDefault="004B00F9" w:rsidP="004B00F9">
                      <w:pPr>
                        <w:pStyle w:val="Prrafodelista"/>
                        <w:numPr>
                          <w:ilvl w:val="0"/>
                          <w:numId w:val="2"/>
                        </w:num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</w:pPr>
                      <w:r w:rsidRPr="004B00F9">
                        <w:rPr>
                          <w:rFonts w:asciiTheme="minorHAnsi" w:hAnsiTheme="minorHAnsi" w:cstheme="minorHAnsi"/>
                          <w:color w:val="000000"/>
                          <w:sz w:val="18"/>
                          <w:szCs w:val="18"/>
                        </w:rPr>
                        <w:t>Las demás previstas en la normatividad aplicable.</w:t>
                      </w:r>
                    </w:p>
                    <w:p w:rsidR="004B00F9" w:rsidRPr="004B00F9" w:rsidRDefault="004B00F9" w:rsidP="004B00F9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4B00F9" w:rsidRPr="004B00F9" w:rsidRDefault="004B00F9" w:rsidP="004B00F9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4B00F9" w:rsidRPr="004B00F9" w:rsidRDefault="004B00F9" w:rsidP="004B00F9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4B00F9">
                        <w:rPr>
                          <w:rFonts w:cstheme="minorHAnsi"/>
                          <w:b/>
                          <w:i/>
                          <w:sz w:val="18"/>
                          <w:szCs w:val="18"/>
                          <w:u w:val="single"/>
                        </w:rPr>
                        <w:t>Fuente</w:t>
                      </w:r>
                      <w:r w:rsidRPr="004B00F9">
                        <w:rPr>
                          <w:rFonts w:cstheme="minorHAnsi"/>
                          <w:b/>
                          <w:sz w:val="18"/>
                          <w:szCs w:val="18"/>
                        </w:rPr>
                        <w:t>: REGLAMENTO DE LA ADMINISTRACIÓN PÚBLICA MUNICIPAL DE OCOTLÁN</w:t>
                      </w:r>
                    </w:p>
                    <w:p w:rsidR="004B00F9" w:rsidRPr="004B00F9" w:rsidRDefault="004B00F9" w:rsidP="004B00F9">
                      <w:pPr>
                        <w:jc w:val="center"/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  <w:p w:rsidR="004B00F9" w:rsidRPr="004B00F9" w:rsidRDefault="004B00F9" w:rsidP="004B00F9">
                      <w:pPr>
                        <w:rPr>
                          <w:rFonts w:cstheme="minorHAnsi"/>
                          <w:sz w:val="18"/>
                          <w:szCs w:val="18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sectPr w:rsidR="00F77326" w:rsidSect="00D801A1">
      <w:headerReference w:type="default" r:id="rId11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6324A" w:rsidRDefault="0016324A">
      <w:pPr>
        <w:spacing w:after="0" w:line="240" w:lineRule="auto"/>
      </w:pPr>
      <w:r>
        <w:separator/>
      </w:r>
    </w:p>
  </w:endnote>
  <w:endnote w:type="continuationSeparator" w:id="0">
    <w:p w:rsidR="0016324A" w:rsidRDefault="00163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6324A" w:rsidRDefault="0016324A">
      <w:pPr>
        <w:spacing w:after="0" w:line="240" w:lineRule="auto"/>
      </w:pPr>
      <w:r>
        <w:separator/>
      </w:r>
    </w:p>
  </w:footnote>
  <w:footnote w:type="continuationSeparator" w:id="0">
    <w:p w:rsidR="0016324A" w:rsidRDefault="00163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71F3" w:rsidRDefault="005540E5">
    <w:pPr>
      <w:pStyle w:val="Encabezado"/>
    </w:pPr>
    <w:r>
      <w:rPr>
        <w:noProof/>
        <w:lang w:eastAsia="es-MX"/>
      </w:rPr>
      <w:drawing>
        <wp:inline distT="0" distB="0" distL="0" distR="0" wp14:anchorId="4A57438C" wp14:editId="10C73AFD">
          <wp:extent cx="781050" cy="1082080"/>
          <wp:effectExtent l="0" t="0" r="0" b="3810"/>
          <wp:docPr id="7" name="Imagen 7" descr="Inici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Inici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10820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871F3" w:rsidRDefault="0016324A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0E24BC"/>
    <w:multiLevelType w:val="hybridMultilevel"/>
    <w:tmpl w:val="E0E682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DCE6816"/>
    <w:multiLevelType w:val="hybridMultilevel"/>
    <w:tmpl w:val="E0E68202"/>
    <w:lvl w:ilvl="0" w:tplc="080A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741D6"/>
    <w:rsid w:val="0016324A"/>
    <w:rsid w:val="002A4367"/>
    <w:rsid w:val="004B00F9"/>
    <w:rsid w:val="005540E5"/>
    <w:rsid w:val="005D4231"/>
    <w:rsid w:val="007B14EC"/>
    <w:rsid w:val="008C590A"/>
    <w:rsid w:val="009449F1"/>
    <w:rsid w:val="00AB0AF8"/>
    <w:rsid w:val="00B45D8D"/>
    <w:rsid w:val="00C62D21"/>
    <w:rsid w:val="00D4176B"/>
    <w:rsid w:val="00E274B8"/>
    <w:rsid w:val="00E741D6"/>
    <w:rsid w:val="00EC0553"/>
    <w:rsid w:val="00F121C8"/>
    <w:rsid w:val="00F773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41D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41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1D6"/>
  </w:style>
  <w:style w:type="paragraph" w:styleId="Sinespaciado">
    <w:name w:val="No Spacing"/>
    <w:uiPriority w:val="1"/>
    <w:qFormat/>
    <w:rsid w:val="00E741D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1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B00F9"/>
    <w:pPr>
      <w:ind w:left="720"/>
      <w:contextualSpacing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41D6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E741D6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E741D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41D6"/>
  </w:style>
  <w:style w:type="paragraph" w:styleId="Sinespaciado">
    <w:name w:val="No Spacing"/>
    <w:uiPriority w:val="1"/>
    <w:qFormat/>
    <w:rsid w:val="00E741D6"/>
    <w:pPr>
      <w:spacing w:after="0" w:line="240" w:lineRule="auto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E74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741D6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4B00F9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http://portal.ocotlan.gob.mx/nominas-plantillas-y-organigrama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3</Pages>
  <Words>11</Words>
  <Characters>62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Lic. Manuel Camarena</dc:creator>
  <cp:lastModifiedBy>Diseño</cp:lastModifiedBy>
  <cp:revision>7</cp:revision>
  <cp:lastPrinted>2016-02-29T20:37:00Z</cp:lastPrinted>
  <dcterms:created xsi:type="dcterms:W3CDTF">2016-02-18T20:44:00Z</dcterms:created>
  <dcterms:modified xsi:type="dcterms:W3CDTF">2016-03-04T01:53:00Z</dcterms:modified>
</cp:coreProperties>
</file>