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01" w:rsidRDefault="00310801" w:rsidP="00F41F76">
      <w:pPr>
        <w:pStyle w:val="Sinespaciado"/>
        <w:spacing w:line="276" w:lineRule="auto"/>
        <w:jc w:val="center"/>
        <w:rPr>
          <w:rFonts w:ascii="Arial" w:hAnsi="Arial" w:cs="Arial"/>
          <w:b/>
          <w:smallCaps/>
          <w:u w:val="single"/>
          <w:lang w:val="es-ES_tradnl"/>
        </w:rPr>
      </w:pPr>
    </w:p>
    <w:p w:rsidR="00713A44" w:rsidRPr="00713A44" w:rsidRDefault="00713A44" w:rsidP="00F41F76">
      <w:pPr>
        <w:pStyle w:val="Sinespaciado"/>
        <w:spacing w:line="276" w:lineRule="auto"/>
        <w:jc w:val="center"/>
        <w:rPr>
          <w:rFonts w:ascii="Arial" w:hAnsi="Arial" w:cs="Arial"/>
          <w:b/>
          <w:smallCaps/>
          <w:u w:val="single"/>
          <w:lang w:val="es-ES_tradnl"/>
        </w:rPr>
      </w:pPr>
      <w:r w:rsidRPr="00713A44">
        <w:rPr>
          <w:rFonts w:ascii="Arial" w:hAnsi="Arial" w:cs="Arial"/>
          <w:b/>
          <w:smallCaps/>
          <w:u w:val="single"/>
          <w:lang w:val="es-ES_tradnl"/>
        </w:rPr>
        <w:t>Anexo 1.</w:t>
      </w:r>
    </w:p>
    <w:p w:rsidR="00713A44" w:rsidRDefault="00713A44" w:rsidP="00F41F76">
      <w:pPr>
        <w:pStyle w:val="Sinespaciado"/>
        <w:spacing w:after="240" w:line="276" w:lineRule="auto"/>
        <w:jc w:val="center"/>
        <w:rPr>
          <w:rFonts w:ascii="Arial" w:hAnsi="Arial" w:cs="Arial"/>
          <w:b/>
          <w:smallCaps/>
          <w:lang w:val="es-ES_tradnl"/>
        </w:rPr>
      </w:pPr>
      <w:r w:rsidRPr="00713A44">
        <w:rPr>
          <w:rFonts w:ascii="Arial" w:hAnsi="Arial" w:cs="Arial"/>
          <w:b/>
          <w:smallCaps/>
          <w:lang w:val="es-ES_tradnl"/>
        </w:rPr>
        <w:t>Especificaciones Técnicas y de Suministro Requeridas.</w:t>
      </w:r>
    </w:p>
    <w:p w:rsidR="00310801" w:rsidRPr="00713A44" w:rsidRDefault="00310801" w:rsidP="00F41F76">
      <w:pPr>
        <w:pStyle w:val="Sinespaciado"/>
        <w:spacing w:after="240" w:line="276" w:lineRule="auto"/>
        <w:jc w:val="center"/>
        <w:rPr>
          <w:rFonts w:ascii="Arial" w:hAnsi="Arial" w:cs="Arial"/>
          <w:b/>
          <w:smallCaps/>
          <w:lang w:val="es-ES_tradnl"/>
        </w:rPr>
      </w:pPr>
    </w:p>
    <w:p w:rsidR="006558A9" w:rsidRDefault="00031606" w:rsidP="006558A9">
      <w:pPr>
        <w:pStyle w:val="Prrafodelista"/>
        <w:numPr>
          <w:ilvl w:val="0"/>
          <w:numId w:val="32"/>
        </w:numPr>
        <w:rPr>
          <w:rFonts w:ascii="Arial" w:hAnsi="Arial" w:cs="Arial"/>
          <w:b/>
          <w:smallCaps/>
          <w:u w:val="single"/>
        </w:rPr>
      </w:pPr>
      <w:r>
        <w:rPr>
          <w:rFonts w:ascii="Arial" w:hAnsi="Arial" w:cs="Arial"/>
          <w:b/>
          <w:smallCaps/>
          <w:u w:val="single"/>
        </w:rPr>
        <w:t>Presupuesto:</w:t>
      </w:r>
    </w:p>
    <w:p w:rsidR="006558A9" w:rsidRDefault="006558A9" w:rsidP="006558A9">
      <w:pPr>
        <w:pStyle w:val="Prrafodelista"/>
        <w:jc w:val="both"/>
        <w:rPr>
          <w:rFonts w:ascii="Arial" w:hAnsi="Arial" w:cs="Arial"/>
          <w:b/>
          <w:smallCaps/>
          <w:u w:val="single"/>
        </w:rPr>
      </w:pPr>
    </w:p>
    <w:p w:rsidR="006558A9" w:rsidRPr="0011775D" w:rsidRDefault="006558A9" w:rsidP="006558A9">
      <w:pPr>
        <w:pStyle w:val="Prrafodelista"/>
        <w:numPr>
          <w:ilvl w:val="1"/>
          <w:numId w:val="32"/>
        </w:numPr>
        <w:jc w:val="both"/>
        <w:rPr>
          <w:rFonts w:ascii="Arial" w:hAnsi="Arial" w:cs="Arial"/>
          <w:b/>
          <w:smallCaps/>
          <w:u w:val="single"/>
        </w:rPr>
      </w:pPr>
      <w:r w:rsidRPr="006558A9">
        <w:rPr>
          <w:rFonts w:ascii="Arial" w:hAnsi="Arial" w:cs="Arial"/>
        </w:rPr>
        <w:t>La partida única y de origen municipal a licitarse, es de hasta $50,000.00 (cincuenta mil pesos 00/100 M.N,) la cuál será adjudicada en un contrato abierto sujeto a consumo y de tracto sucesivo, y un mínimo de consumo de 4 bienes solicitados, conforme al artículo 79 de la ley.</w:t>
      </w:r>
    </w:p>
    <w:p w:rsidR="0011775D" w:rsidRPr="006558A9" w:rsidRDefault="0011775D" w:rsidP="0011775D">
      <w:pPr>
        <w:pStyle w:val="Prrafodelista"/>
        <w:ind w:left="1440"/>
        <w:jc w:val="both"/>
        <w:rPr>
          <w:rFonts w:ascii="Arial" w:hAnsi="Arial" w:cs="Arial"/>
          <w:b/>
          <w:smallCaps/>
          <w:u w:val="single"/>
        </w:rPr>
      </w:pPr>
    </w:p>
    <w:p w:rsidR="006558A9" w:rsidRPr="006558A9" w:rsidRDefault="006558A9" w:rsidP="006558A9">
      <w:pPr>
        <w:pStyle w:val="Prrafodelista"/>
        <w:numPr>
          <w:ilvl w:val="1"/>
          <w:numId w:val="32"/>
        </w:numPr>
        <w:jc w:val="both"/>
        <w:rPr>
          <w:rFonts w:ascii="Arial" w:hAnsi="Arial" w:cs="Arial"/>
          <w:b/>
          <w:smallCaps/>
          <w:u w:val="single"/>
        </w:rPr>
      </w:pPr>
      <w:r w:rsidRPr="006558A9">
        <w:rPr>
          <w:rFonts w:ascii="Arial" w:hAnsi="Arial" w:cs="Arial"/>
        </w:rPr>
        <w:t>El contrato a adjudicarse estará sujeto a consumo por agotamiento del monto, por lo que, una vez sucedido esto, el proveedor deberá suspender el suministro o, de así convenirlo las partes podrán acordar un incremento del importe del contrato de hasta un veinte por cierto, de así estimarlo conveniente la Administración.</w:t>
      </w:r>
    </w:p>
    <w:p w:rsidR="007E1017" w:rsidRPr="007E1017" w:rsidRDefault="007E1017" w:rsidP="00F41F76">
      <w:pPr>
        <w:pStyle w:val="Prrafodelista"/>
        <w:spacing w:after="0"/>
        <w:rPr>
          <w:rFonts w:ascii="Arial" w:hAnsi="Arial" w:cs="Arial"/>
          <w:b/>
          <w:smallCaps/>
          <w:u w:val="single"/>
        </w:rPr>
      </w:pPr>
    </w:p>
    <w:p w:rsidR="007E1017" w:rsidRDefault="007E1017" w:rsidP="00F41F76">
      <w:pPr>
        <w:pStyle w:val="Prrafodelista"/>
        <w:numPr>
          <w:ilvl w:val="0"/>
          <w:numId w:val="32"/>
        </w:numPr>
        <w:rPr>
          <w:rFonts w:ascii="Arial" w:hAnsi="Arial" w:cs="Arial"/>
          <w:b/>
          <w:smallCaps/>
          <w:u w:val="single"/>
        </w:rPr>
      </w:pPr>
      <w:r w:rsidRPr="007E1017">
        <w:rPr>
          <w:rFonts w:ascii="Arial" w:hAnsi="Arial" w:cs="Arial"/>
          <w:b/>
          <w:smallCaps/>
          <w:u w:val="single"/>
        </w:rPr>
        <w:t xml:space="preserve">Bienes </w:t>
      </w:r>
      <w:r w:rsidR="00031606">
        <w:rPr>
          <w:rFonts w:ascii="Arial" w:hAnsi="Arial" w:cs="Arial"/>
          <w:b/>
          <w:smallCaps/>
          <w:u w:val="single"/>
        </w:rPr>
        <w:t xml:space="preserve">y servicios </w:t>
      </w:r>
      <w:r w:rsidRPr="007E1017">
        <w:rPr>
          <w:rFonts w:ascii="Arial" w:hAnsi="Arial" w:cs="Arial"/>
          <w:b/>
          <w:smallCaps/>
          <w:u w:val="single"/>
        </w:rPr>
        <w:t>solicitados:</w:t>
      </w:r>
    </w:p>
    <w:p w:rsidR="00031606" w:rsidRDefault="00031606" w:rsidP="00031606">
      <w:pPr>
        <w:pStyle w:val="Prrafodelista"/>
        <w:rPr>
          <w:rFonts w:ascii="Arial" w:hAnsi="Arial" w:cs="Arial"/>
          <w:b/>
          <w:smallCaps/>
          <w:u w:val="single"/>
        </w:rPr>
      </w:pPr>
    </w:p>
    <w:tbl>
      <w:tblPr>
        <w:tblStyle w:val="Tablanormal1"/>
        <w:tblW w:w="0" w:type="auto"/>
        <w:jc w:val="center"/>
        <w:tblLook w:val="04A0" w:firstRow="1" w:lastRow="0" w:firstColumn="1" w:lastColumn="0" w:noHBand="0" w:noVBand="1"/>
      </w:tblPr>
      <w:tblGrid>
        <w:gridCol w:w="522"/>
        <w:gridCol w:w="1276"/>
        <w:gridCol w:w="1843"/>
        <w:gridCol w:w="4536"/>
      </w:tblGrid>
      <w:tr w:rsidR="00F74346" w:rsidTr="006D43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031606" w:rsidRPr="00031606" w:rsidRDefault="00031606" w:rsidP="00F74346">
            <w:pPr>
              <w:pStyle w:val="Prrafodelista"/>
              <w:ind w:left="0"/>
              <w:jc w:val="center"/>
              <w:rPr>
                <w:rFonts w:ascii="Arial" w:hAnsi="Arial" w:cs="Arial"/>
                <w:smallCaps/>
              </w:rPr>
            </w:pPr>
            <w:r>
              <w:rPr>
                <w:rFonts w:ascii="Arial" w:hAnsi="Arial" w:cs="Arial"/>
                <w:smallCaps/>
              </w:rPr>
              <w:t>N°</w:t>
            </w:r>
          </w:p>
        </w:tc>
        <w:tc>
          <w:tcPr>
            <w:tcW w:w="1276" w:type="dxa"/>
            <w:vAlign w:val="center"/>
          </w:tcPr>
          <w:p w:rsidR="00031606" w:rsidRPr="00031606" w:rsidRDefault="00031606" w:rsidP="00F7434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mallCaps/>
              </w:rPr>
            </w:pPr>
            <w:r>
              <w:rPr>
                <w:rFonts w:ascii="Arial" w:hAnsi="Arial" w:cs="Arial"/>
                <w:smallCaps/>
              </w:rPr>
              <w:t>Unidad de Medida</w:t>
            </w:r>
          </w:p>
        </w:tc>
        <w:tc>
          <w:tcPr>
            <w:tcW w:w="1843" w:type="dxa"/>
            <w:vAlign w:val="center"/>
          </w:tcPr>
          <w:p w:rsidR="00031606" w:rsidRPr="006C7E9D" w:rsidRDefault="006C7E9D" w:rsidP="00F7434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mallCaps/>
              </w:rPr>
            </w:pPr>
            <w:r w:rsidRPr="006C7E9D">
              <w:rPr>
                <w:rFonts w:ascii="Arial" w:hAnsi="Arial" w:cs="Arial"/>
                <w:smallCaps/>
              </w:rPr>
              <w:t>Descripción</w:t>
            </w:r>
          </w:p>
        </w:tc>
        <w:tc>
          <w:tcPr>
            <w:tcW w:w="4536" w:type="dxa"/>
            <w:vAlign w:val="center"/>
          </w:tcPr>
          <w:p w:rsidR="00031606" w:rsidRPr="006C7E9D" w:rsidRDefault="006C7E9D" w:rsidP="00F7434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mallCaps/>
              </w:rPr>
            </w:pPr>
            <w:r w:rsidRPr="006C7E9D">
              <w:rPr>
                <w:rFonts w:ascii="Arial" w:hAnsi="Arial" w:cs="Arial"/>
                <w:smallCaps/>
              </w:rPr>
              <w:t>Características y Especificaciones</w:t>
            </w:r>
          </w:p>
        </w:tc>
      </w:tr>
      <w:tr w:rsidR="00F74346" w:rsidTr="006D43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031606" w:rsidRPr="006C7E9D" w:rsidRDefault="00031606" w:rsidP="00F74346">
            <w:pPr>
              <w:pStyle w:val="Prrafodelista"/>
              <w:ind w:left="0"/>
              <w:jc w:val="center"/>
              <w:rPr>
                <w:rFonts w:ascii="Arial" w:hAnsi="Arial" w:cs="Arial"/>
              </w:rPr>
            </w:pPr>
            <w:r w:rsidRPr="006C7E9D">
              <w:rPr>
                <w:rFonts w:ascii="Arial" w:hAnsi="Arial" w:cs="Arial"/>
              </w:rPr>
              <w:t>1</w:t>
            </w:r>
          </w:p>
        </w:tc>
        <w:tc>
          <w:tcPr>
            <w:tcW w:w="1276" w:type="dxa"/>
            <w:vAlign w:val="center"/>
          </w:tcPr>
          <w:p w:rsidR="00031606" w:rsidRPr="006C7E9D" w:rsidRDefault="006C7E9D" w:rsidP="00F7434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w:t>
            </w:r>
            <w:r w:rsidRPr="006C7E9D">
              <w:rPr>
                <w:rFonts w:ascii="Arial" w:hAnsi="Arial" w:cs="Arial"/>
              </w:rPr>
              <w:t>za.</w:t>
            </w:r>
          </w:p>
        </w:tc>
        <w:tc>
          <w:tcPr>
            <w:tcW w:w="1843" w:type="dxa"/>
            <w:vAlign w:val="center"/>
          </w:tcPr>
          <w:p w:rsidR="00031606" w:rsidRPr="006C7E9D" w:rsidRDefault="006C7E9D" w:rsidP="00F7434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C7E9D">
              <w:rPr>
                <w:rFonts w:ascii="Arial" w:hAnsi="Arial" w:cs="Arial"/>
              </w:rPr>
              <w:t>Sistema de aire acondicionado</w:t>
            </w:r>
          </w:p>
        </w:tc>
        <w:tc>
          <w:tcPr>
            <w:tcW w:w="4536" w:type="dxa"/>
            <w:vAlign w:val="center"/>
          </w:tcPr>
          <w:p w:rsidR="006C7E9D" w:rsidRPr="006D43F2"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6D43F2">
              <w:rPr>
                <w:rFonts w:ascii="Arial" w:eastAsia="Calibri" w:hAnsi="Arial" w:cs="Arial"/>
              </w:rPr>
              <w:t>Tipo de equipo: mini split</w:t>
            </w:r>
          </w:p>
          <w:p w:rsidR="006C7E9D" w:rsidRPr="006D43F2"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6D43F2">
              <w:rPr>
                <w:rFonts w:ascii="Arial" w:eastAsia="Calibri" w:hAnsi="Arial" w:cs="Arial"/>
              </w:rPr>
              <w:t>Capacidad de enfriamiento: 12,000 BTU´s</w:t>
            </w:r>
          </w:p>
          <w:p w:rsidR="00031606" w:rsidRPr="006D43F2"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D43F2">
              <w:rPr>
                <w:rFonts w:ascii="Arial" w:eastAsia="Calibri" w:hAnsi="Arial" w:cs="Arial"/>
              </w:rPr>
              <w:t>Tipo de climatización:</w:t>
            </w:r>
            <w:r w:rsidRPr="006D43F2">
              <w:rPr>
                <w:rFonts w:ascii="Arial" w:eastAsia="Calibri" w:hAnsi="Arial" w:cs="Arial"/>
                <w:u w:val="single"/>
              </w:rPr>
              <w:t xml:space="preserve"> </w:t>
            </w:r>
            <w:r w:rsidRPr="006D43F2">
              <w:rPr>
                <w:rFonts w:ascii="Arial" w:eastAsia="Calibri" w:hAnsi="Arial" w:cs="Arial"/>
              </w:rPr>
              <w:t>frío/calor</w:t>
            </w:r>
          </w:p>
          <w:p w:rsidR="00F74346" w:rsidRPr="006D43F2"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D43F2">
              <w:rPr>
                <w:rFonts w:ascii="Arial" w:hAnsi="Arial" w:cs="Arial"/>
              </w:rPr>
              <w:t>Control remoto.</w:t>
            </w:r>
          </w:p>
          <w:p w:rsidR="00F74346" w:rsidRPr="006D43F2"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D43F2">
              <w:rPr>
                <w:rFonts w:ascii="Arial" w:eastAsia="Calibri" w:hAnsi="Arial" w:cs="Arial"/>
              </w:rPr>
              <w:t>Display digital</w:t>
            </w:r>
            <w:r w:rsidRPr="006D43F2">
              <w:rPr>
                <w:rFonts w:ascii="Arial" w:hAnsi="Arial" w:cs="Arial"/>
              </w:rPr>
              <w:t>.</w:t>
            </w:r>
          </w:p>
          <w:p w:rsidR="00F74346" w:rsidRPr="006D43F2"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D43F2">
              <w:rPr>
                <w:rFonts w:ascii="Arial" w:hAnsi="Arial" w:cs="Arial"/>
              </w:rPr>
              <w:t>Programación:</w:t>
            </w:r>
            <w:r w:rsidRPr="006D43F2">
              <w:rPr>
                <w:rFonts w:ascii="Arial" w:eastAsia="Calibri" w:hAnsi="Arial" w:cs="Arial"/>
              </w:rPr>
              <w:t xml:space="preserve"> Encendido /Apagado.</w:t>
            </w:r>
          </w:p>
          <w:p w:rsidR="00F74346" w:rsidRPr="006D43F2"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D43F2">
              <w:rPr>
                <w:rFonts w:ascii="Arial" w:eastAsia="Calibri" w:hAnsi="Arial" w:cs="Arial"/>
              </w:rPr>
              <w:t>Modo Sleep.</w:t>
            </w:r>
          </w:p>
          <w:p w:rsidR="006C7E9D" w:rsidRPr="00F74346" w:rsidRDefault="006C7E9D" w:rsidP="00F74346">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6D43F2">
              <w:rPr>
                <w:rFonts w:ascii="Arial" w:eastAsia="Calibri" w:hAnsi="Arial" w:cs="Arial"/>
              </w:rPr>
              <w:t>Temporizador 24 Hr.</w:t>
            </w:r>
          </w:p>
        </w:tc>
      </w:tr>
      <w:tr w:rsidR="00F74346" w:rsidTr="006D43F2">
        <w:trPr>
          <w:jc w:val="center"/>
        </w:trPr>
        <w:tc>
          <w:tcPr>
            <w:cnfStyle w:val="001000000000" w:firstRow="0" w:lastRow="0" w:firstColumn="1" w:lastColumn="0" w:oddVBand="0" w:evenVBand="0" w:oddHBand="0" w:evenHBand="0" w:firstRowFirstColumn="0" w:firstRowLastColumn="0" w:lastRowFirstColumn="0" w:lastRowLastColumn="0"/>
            <w:tcW w:w="522" w:type="dxa"/>
            <w:vAlign w:val="center"/>
          </w:tcPr>
          <w:p w:rsidR="00031606" w:rsidRPr="006C7E9D" w:rsidRDefault="00031606" w:rsidP="00F74346">
            <w:pPr>
              <w:pStyle w:val="Prrafodelista"/>
              <w:ind w:left="0"/>
              <w:jc w:val="center"/>
              <w:rPr>
                <w:rFonts w:ascii="Arial" w:hAnsi="Arial" w:cs="Arial"/>
              </w:rPr>
            </w:pPr>
            <w:r w:rsidRPr="006C7E9D">
              <w:rPr>
                <w:rFonts w:ascii="Arial" w:hAnsi="Arial" w:cs="Arial"/>
              </w:rPr>
              <w:t>2</w:t>
            </w:r>
          </w:p>
        </w:tc>
        <w:tc>
          <w:tcPr>
            <w:tcW w:w="1276" w:type="dxa"/>
            <w:vAlign w:val="center"/>
          </w:tcPr>
          <w:p w:rsidR="00031606" w:rsidRPr="006C7E9D" w:rsidRDefault="006C7E9D" w:rsidP="00F74346">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00031606" w:rsidRPr="006C7E9D">
              <w:rPr>
                <w:rFonts w:ascii="Arial" w:hAnsi="Arial" w:cs="Arial"/>
              </w:rPr>
              <w:t>ervicio</w:t>
            </w:r>
          </w:p>
        </w:tc>
        <w:tc>
          <w:tcPr>
            <w:tcW w:w="1843" w:type="dxa"/>
            <w:vAlign w:val="center"/>
          </w:tcPr>
          <w:p w:rsidR="00031606" w:rsidRPr="006C7E9D" w:rsidRDefault="006C7E9D" w:rsidP="00F74346">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C7E9D">
              <w:rPr>
                <w:rFonts w:ascii="Arial" w:hAnsi="Arial" w:cs="Arial"/>
              </w:rPr>
              <w:t>Instalación</w:t>
            </w:r>
          </w:p>
        </w:tc>
        <w:tc>
          <w:tcPr>
            <w:tcW w:w="4536" w:type="dxa"/>
            <w:vAlign w:val="center"/>
          </w:tcPr>
          <w:p w:rsidR="00031606" w:rsidRPr="006C7E9D" w:rsidRDefault="006C7E9D" w:rsidP="00F74346">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6C7E9D">
              <w:rPr>
                <w:rFonts w:ascii="Arial" w:hAnsi="Arial" w:cs="Arial"/>
              </w:rPr>
              <w:t>Incluya mano de obra y material necesario para su instalación.</w:t>
            </w:r>
          </w:p>
        </w:tc>
      </w:tr>
    </w:tbl>
    <w:p w:rsidR="00031606" w:rsidRDefault="00031606" w:rsidP="00031606">
      <w:pPr>
        <w:pStyle w:val="Prrafodelista"/>
        <w:rPr>
          <w:rFonts w:ascii="Arial" w:hAnsi="Arial" w:cs="Arial"/>
          <w:b/>
          <w:smallCaps/>
          <w:u w:val="single"/>
        </w:rPr>
      </w:pPr>
    </w:p>
    <w:p w:rsidR="00775707" w:rsidRPr="007E1017" w:rsidRDefault="00775707" w:rsidP="00F41F76">
      <w:pPr>
        <w:pStyle w:val="Prrafodelista"/>
        <w:numPr>
          <w:ilvl w:val="0"/>
          <w:numId w:val="32"/>
        </w:numPr>
        <w:rPr>
          <w:rFonts w:ascii="Arial" w:hAnsi="Arial" w:cs="Arial"/>
          <w:b/>
          <w:smallCaps/>
          <w:u w:val="single"/>
        </w:rPr>
      </w:pPr>
      <w:r>
        <w:rPr>
          <w:rFonts w:ascii="Arial" w:hAnsi="Arial" w:cs="Arial"/>
          <w:b/>
          <w:smallCaps/>
          <w:u w:val="single"/>
        </w:rPr>
        <w:t>Características y Especificaciones de la propuesta:</w:t>
      </w:r>
    </w:p>
    <w:p w:rsidR="008A58D3" w:rsidRDefault="00775707" w:rsidP="00F41F76">
      <w:pPr>
        <w:jc w:val="both"/>
        <w:rPr>
          <w:rFonts w:ascii="Arial" w:eastAsia="Times New Roman" w:hAnsi="Arial" w:cs="Arial"/>
          <w:color w:val="000000"/>
          <w:lang w:val="es-MX" w:eastAsia="es-ES_tradnl"/>
        </w:rPr>
      </w:pPr>
      <w:r>
        <w:rPr>
          <w:rFonts w:ascii="Arial" w:eastAsia="Times New Roman" w:hAnsi="Arial" w:cs="Arial"/>
          <w:color w:val="000000"/>
          <w:lang w:val="es-MX" w:eastAsia="es-ES_tradnl"/>
        </w:rPr>
        <w:t>Detallar en forma completa todas la</w:t>
      </w:r>
      <w:r w:rsidR="008A58D3">
        <w:rPr>
          <w:rFonts w:ascii="Arial" w:eastAsia="Times New Roman" w:hAnsi="Arial" w:cs="Arial"/>
          <w:color w:val="000000"/>
          <w:lang w:val="es-MX" w:eastAsia="es-ES_tradnl"/>
        </w:rPr>
        <w:t>s</w:t>
      </w:r>
      <w:r>
        <w:rPr>
          <w:rFonts w:ascii="Arial" w:eastAsia="Times New Roman" w:hAnsi="Arial" w:cs="Arial"/>
          <w:color w:val="000000"/>
          <w:lang w:val="es-MX" w:eastAsia="es-ES_tradnl"/>
        </w:rPr>
        <w:t xml:space="preserve"> características y especificaciones de</w:t>
      </w:r>
      <w:r w:rsidR="00031606">
        <w:rPr>
          <w:rFonts w:ascii="Arial" w:eastAsia="Times New Roman" w:hAnsi="Arial" w:cs="Arial"/>
          <w:color w:val="000000"/>
          <w:lang w:val="es-MX" w:eastAsia="es-ES_tradnl"/>
        </w:rPr>
        <w:t xml:space="preserve">l artículo ofertado. </w:t>
      </w:r>
      <w:r w:rsidR="008A58D3">
        <w:rPr>
          <w:rFonts w:ascii="Arial" w:eastAsia="Times New Roman" w:hAnsi="Arial" w:cs="Arial"/>
          <w:color w:val="000000"/>
          <w:lang w:val="es-MX" w:eastAsia="es-ES_tradnl"/>
        </w:rPr>
        <w:t>Adicionalmente a las características y especificaciones</w:t>
      </w:r>
      <w:r w:rsidR="00EB62D6">
        <w:rPr>
          <w:rFonts w:ascii="Arial" w:eastAsia="Times New Roman" w:hAnsi="Arial" w:cs="Arial"/>
          <w:color w:val="000000"/>
          <w:lang w:val="es-MX" w:eastAsia="es-ES_tradnl"/>
        </w:rPr>
        <w:t xml:space="preserve"> que pudieran presentar</w:t>
      </w:r>
      <w:r w:rsidR="008A58D3">
        <w:rPr>
          <w:rFonts w:ascii="Arial" w:eastAsia="Times New Roman" w:hAnsi="Arial" w:cs="Arial"/>
          <w:color w:val="000000"/>
          <w:lang w:val="es-MX" w:eastAsia="es-ES_tradnl"/>
        </w:rPr>
        <w:t>, deberá establecer la siguiente información:</w:t>
      </w:r>
    </w:p>
    <w:p w:rsidR="00031606" w:rsidRDefault="00031606" w:rsidP="00031606">
      <w:pPr>
        <w:pStyle w:val="Prrafodelista"/>
        <w:numPr>
          <w:ilvl w:val="1"/>
          <w:numId w:val="32"/>
        </w:numPr>
        <w:jc w:val="both"/>
        <w:rPr>
          <w:rFonts w:ascii="Arial" w:eastAsia="Times New Roman" w:hAnsi="Arial" w:cs="Arial"/>
          <w:color w:val="000000"/>
          <w:lang w:val="es-MX" w:eastAsia="es-ES_tradnl"/>
        </w:rPr>
      </w:pPr>
      <w:r>
        <w:rPr>
          <w:rFonts w:ascii="Arial" w:eastAsia="Times New Roman" w:hAnsi="Arial" w:cs="Arial"/>
          <w:color w:val="000000"/>
          <w:lang w:val="es-MX" w:eastAsia="es-ES_tradnl"/>
        </w:rPr>
        <w:t>Marca.</w:t>
      </w:r>
    </w:p>
    <w:p w:rsidR="008A58D3" w:rsidRPr="00031606" w:rsidRDefault="00031606" w:rsidP="00031606">
      <w:pPr>
        <w:pStyle w:val="Prrafodelista"/>
        <w:numPr>
          <w:ilvl w:val="1"/>
          <w:numId w:val="32"/>
        </w:numPr>
        <w:jc w:val="both"/>
        <w:rPr>
          <w:rFonts w:ascii="Arial" w:eastAsia="Times New Roman" w:hAnsi="Arial" w:cs="Arial"/>
          <w:color w:val="000000"/>
          <w:lang w:val="es-MX" w:eastAsia="es-ES_tradnl"/>
        </w:rPr>
      </w:pPr>
      <w:r>
        <w:rPr>
          <w:rFonts w:ascii="Arial" w:eastAsia="Times New Roman" w:hAnsi="Arial" w:cs="Arial"/>
          <w:color w:val="000000"/>
          <w:lang w:val="es-MX" w:eastAsia="es-ES_tradnl"/>
        </w:rPr>
        <w:t>Modelo.</w:t>
      </w:r>
    </w:p>
    <w:p w:rsidR="008A58D3" w:rsidRDefault="00031606" w:rsidP="00F41F76">
      <w:pPr>
        <w:pStyle w:val="Prrafodelista"/>
        <w:numPr>
          <w:ilvl w:val="1"/>
          <w:numId w:val="32"/>
        </w:numPr>
        <w:jc w:val="both"/>
        <w:rPr>
          <w:rFonts w:ascii="Arial" w:eastAsia="Times New Roman" w:hAnsi="Arial" w:cs="Arial"/>
          <w:color w:val="000000"/>
          <w:lang w:val="es-MX" w:eastAsia="es-ES_tradnl"/>
        </w:rPr>
      </w:pPr>
      <w:r>
        <w:rPr>
          <w:rFonts w:ascii="Arial" w:eastAsia="Times New Roman" w:hAnsi="Arial" w:cs="Arial"/>
          <w:color w:val="000000"/>
          <w:lang w:val="es-MX" w:eastAsia="es-ES_tradnl"/>
        </w:rPr>
        <w:t>T</w:t>
      </w:r>
      <w:r w:rsidR="006D43F2">
        <w:rPr>
          <w:rFonts w:ascii="Arial" w:eastAsia="Times New Roman" w:hAnsi="Arial" w:cs="Arial"/>
          <w:color w:val="000000"/>
          <w:lang w:val="es-MX" w:eastAsia="es-ES_tradnl"/>
        </w:rPr>
        <w:t>iempo de entrega.</w:t>
      </w:r>
    </w:p>
    <w:p w:rsidR="006D43F2" w:rsidRPr="00AC76A0" w:rsidRDefault="006D43F2" w:rsidP="00F41F76">
      <w:pPr>
        <w:pStyle w:val="Prrafodelista"/>
        <w:numPr>
          <w:ilvl w:val="1"/>
          <w:numId w:val="32"/>
        </w:numPr>
        <w:jc w:val="both"/>
        <w:rPr>
          <w:rFonts w:ascii="Arial" w:eastAsia="Times New Roman" w:hAnsi="Arial" w:cs="Arial"/>
          <w:color w:val="000000"/>
          <w:lang w:val="es-MX" w:eastAsia="es-ES_tradnl"/>
        </w:rPr>
      </w:pPr>
      <w:r>
        <w:rPr>
          <w:rFonts w:ascii="Arial" w:eastAsia="Times New Roman" w:hAnsi="Arial" w:cs="Arial"/>
          <w:color w:val="000000"/>
          <w:lang w:val="es-MX" w:eastAsia="es-ES_tradnl"/>
        </w:rPr>
        <w:t>Tiempo de instalación.</w:t>
      </w:r>
    </w:p>
    <w:p w:rsidR="007670A6" w:rsidRDefault="007670A6" w:rsidP="00F41F76">
      <w:pPr>
        <w:pStyle w:val="Prrafodelista"/>
        <w:numPr>
          <w:ilvl w:val="1"/>
          <w:numId w:val="32"/>
        </w:numPr>
        <w:jc w:val="both"/>
        <w:rPr>
          <w:rFonts w:ascii="Arial" w:eastAsia="Times New Roman" w:hAnsi="Arial" w:cs="Arial"/>
          <w:color w:val="000000"/>
          <w:lang w:val="es-MX" w:eastAsia="es-ES_tradnl"/>
        </w:rPr>
      </w:pPr>
      <w:r w:rsidRPr="00AC76A0">
        <w:rPr>
          <w:rFonts w:ascii="Arial" w:eastAsia="Times New Roman" w:hAnsi="Arial" w:cs="Arial"/>
          <w:color w:val="000000"/>
          <w:lang w:val="es-MX" w:eastAsia="es-ES_tradnl"/>
        </w:rPr>
        <w:t>Garantía.</w:t>
      </w:r>
    </w:p>
    <w:p w:rsidR="00CB3BFF" w:rsidRDefault="00CB3BFF" w:rsidP="00F41F76">
      <w:pPr>
        <w:pStyle w:val="Prrafodelista"/>
        <w:numPr>
          <w:ilvl w:val="1"/>
          <w:numId w:val="32"/>
        </w:numPr>
        <w:jc w:val="both"/>
        <w:rPr>
          <w:rFonts w:ascii="Arial" w:eastAsia="Times New Roman" w:hAnsi="Arial" w:cs="Arial"/>
          <w:color w:val="000000"/>
          <w:lang w:val="es-MX" w:eastAsia="es-ES_tradnl"/>
        </w:rPr>
      </w:pPr>
      <w:r>
        <w:rPr>
          <w:rFonts w:ascii="Arial" w:eastAsia="Times New Roman" w:hAnsi="Arial" w:cs="Arial"/>
          <w:color w:val="000000"/>
          <w:lang w:val="es-MX" w:eastAsia="es-ES_tradnl"/>
        </w:rPr>
        <w:t>Condiciones de pago.</w:t>
      </w:r>
    </w:p>
    <w:p w:rsidR="0011775D" w:rsidRDefault="0011775D" w:rsidP="0011775D">
      <w:pPr>
        <w:pStyle w:val="Prrafodelista"/>
        <w:ind w:left="1440"/>
        <w:jc w:val="both"/>
        <w:rPr>
          <w:rFonts w:ascii="Arial" w:eastAsia="Times New Roman" w:hAnsi="Arial" w:cs="Arial"/>
          <w:color w:val="000000"/>
          <w:lang w:val="es-MX" w:eastAsia="es-ES_tradnl"/>
        </w:rPr>
      </w:pPr>
    </w:p>
    <w:p w:rsidR="0011775D" w:rsidRDefault="0011775D" w:rsidP="0011775D">
      <w:pPr>
        <w:pStyle w:val="Prrafodelista"/>
        <w:ind w:left="1440"/>
        <w:jc w:val="both"/>
        <w:rPr>
          <w:rFonts w:ascii="Arial" w:eastAsia="Times New Roman" w:hAnsi="Arial" w:cs="Arial"/>
          <w:color w:val="000000"/>
          <w:lang w:val="es-MX" w:eastAsia="es-ES_tradnl"/>
        </w:rPr>
      </w:pPr>
    </w:p>
    <w:p w:rsidR="0011775D" w:rsidRDefault="0011775D" w:rsidP="0011775D">
      <w:pPr>
        <w:pStyle w:val="Prrafodelista"/>
        <w:ind w:left="1440"/>
        <w:jc w:val="both"/>
        <w:rPr>
          <w:rFonts w:ascii="Arial" w:eastAsia="Times New Roman" w:hAnsi="Arial" w:cs="Arial"/>
          <w:color w:val="000000"/>
          <w:lang w:val="es-MX" w:eastAsia="es-ES_tradnl"/>
        </w:rPr>
      </w:pPr>
    </w:p>
    <w:p w:rsidR="0011775D" w:rsidRDefault="0011775D" w:rsidP="0011775D">
      <w:pPr>
        <w:pStyle w:val="Prrafodelista"/>
        <w:ind w:left="1440"/>
        <w:jc w:val="both"/>
        <w:rPr>
          <w:rFonts w:ascii="Arial" w:eastAsia="Times New Roman" w:hAnsi="Arial" w:cs="Arial"/>
          <w:color w:val="000000"/>
          <w:lang w:val="es-MX" w:eastAsia="es-ES_tradnl"/>
        </w:rPr>
      </w:pPr>
      <w:bookmarkStart w:id="0" w:name="_GoBack"/>
      <w:bookmarkEnd w:id="0"/>
    </w:p>
    <w:p w:rsidR="00713A44" w:rsidRPr="00CB3BFF" w:rsidRDefault="00A87F4F" w:rsidP="00746754">
      <w:pPr>
        <w:pStyle w:val="Sinespaciado"/>
        <w:numPr>
          <w:ilvl w:val="0"/>
          <w:numId w:val="32"/>
        </w:numPr>
        <w:spacing w:after="240" w:line="276" w:lineRule="auto"/>
        <w:jc w:val="both"/>
        <w:rPr>
          <w:rFonts w:ascii="Arial" w:hAnsi="Arial" w:cs="Arial"/>
        </w:rPr>
      </w:pPr>
      <w:r w:rsidRPr="00CB3BFF">
        <w:rPr>
          <w:rFonts w:ascii="Arial" w:hAnsi="Arial" w:cs="Arial"/>
          <w:b/>
          <w:smallCaps/>
          <w:u w:val="single"/>
        </w:rPr>
        <w:lastRenderedPageBreak/>
        <w:t>Documentos que debe Contener el Sobre de su Proposición.</w:t>
      </w:r>
      <w:r w:rsidR="00713A44" w:rsidRPr="00CB3BFF">
        <w:rPr>
          <w:rFonts w:ascii="Arial" w:hAnsi="Arial" w:cs="Arial"/>
        </w:rPr>
        <w:t xml:space="preserve"> Además de lo </w:t>
      </w:r>
      <w:r w:rsidRPr="00CB3BFF">
        <w:rPr>
          <w:rFonts w:ascii="Arial" w:hAnsi="Arial" w:cs="Arial"/>
        </w:rPr>
        <w:t>expresamente</w:t>
      </w:r>
      <w:r w:rsidR="00713A44" w:rsidRPr="00CB3BFF">
        <w:rPr>
          <w:rFonts w:ascii="Arial" w:hAnsi="Arial" w:cs="Arial"/>
        </w:rPr>
        <w:t xml:space="preserve"> señalado en </w:t>
      </w:r>
      <w:r w:rsidR="00CB3BFF" w:rsidRPr="00CB3BFF">
        <w:rPr>
          <w:rFonts w:ascii="Arial" w:hAnsi="Arial" w:cs="Arial"/>
        </w:rPr>
        <w:t>el punto 10</w:t>
      </w:r>
      <w:r w:rsidR="00713A44" w:rsidRPr="00CB3BFF">
        <w:rPr>
          <w:rFonts w:ascii="Arial" w:hAnsi="Arial" w:cs="Arial"/>
        </w:rPr>
        <w:t xml:space="preserve"> de las bases, los licitantes deberán presentar lo siguiente: </w:t>
      </w:r>
    </w:p>
    <w:p w:rsidR="00713A44" w:rsidRPr="00EB62D6" w:rsidRDefault="00713A44" w:rsidP="00746754">
      <w:pPr>
        <w:pStyle w:val="Sinespaciado"/>
        <w:numPr>
          <w:ilvl w:val="0"/>
          <w:numId w:val="30"/>
        </w:numPr>
        <w:spacing w:after="240" w:line="276" w:lineRule="auto"/>
        <w:ind w:left="851" w:hanging="426"/>
        <w:jc w:val="both"/>
        <w:rPr>
          <w:rFonts w:ascii="Arial" w:hAnsi="Arial" w:cs="Arial"/>
        </w:rPr>
      </w:pPr>
      <w:r w:rsidRPr="00EB62D6">
        <w:rPr>
          <w:rFonts w:ascii="Arial" w:hAnsi="Arial" w:cs="Arial"/>
        </w:rPr>
        <w:t>Original de propuesta técnica y económica, conforme a lo expresamente señalado en este anexo y las bases.</w:t>
      </w:r>
      <w:r w:rsidR="00F1542E" w:rsidRPr="00EB62D6">
        <w:rPr>
          <w:rFonts w:ascii="Arial" w:hAnsi="Arial" w:cs="Arial"/>
        </w:rPr>
        <w:t xml:space="preserve"> </w:t>
      </w:r>
    </w:p>
    <w:p w:rsidR="00713A44" w:rsidRPr="00EB62D6" w:rsidRDefault="00031606" w:rsidP="00F41F76">
      <w:pPr>
        <w:pStyle w:val="Sinespaciado"/>
        <w:numPr>
          <w:ilvl w:val="0"/>
          <w:numId w:val="30"/>
        </w:numPr>
        <w:spacing w:after="240" w:line="276" w:lineRule="auto"/>
        <w:ind w:left="851" w:hanging="426"/>
        <w:jc w:val="both"/>
        <w:rPr>
          <w:rFonts w:ascii="Arial" w:hAnsi="Arial" w:cs="Arial"/>
        </w:rPr>
      </w:pPr>
      <w:r>
        <w:rPr>
          <w:rFonts w:ascii="Arial" w:hAnsi="Arial" w:cs="Arial"/>
        </w:rPr>
        <w:t>Garantía ofertada.</w:t>
      </w:r>
    </w:p>
    <w:p w:rsidR="00246CA6" w:rsidRDefault="00713A44" w:rsidP="00F41F76">
      <w:pPr>
        <w:pStyle w:val="Sinespaciado"/>
        <w:numPr>
          <w:ilvl w:val="0"/>
          <w:numId w:val="30"/>
        </w:numPr>
        <w:spacing w:after="240" w:line="276" w:lineRule="auto"/>
        <w:ind w:left="851" w:hanging="426"/>
        <w:jc w:val="both"/>
        <w:rPr>
          <w:rFonts w:ascii="Arial" w:hAnsi="Arial" w:cs="Arial"/>
        </w:rPr>
      </w:pPr>
      <w:r w:rsidRPr="00EB62D6">
        <w:rPr>
          <w:rFonts w:ascii="Arial" w:hAnsi="Arial" w:cs="Arial"/>
        </w:rPr>
        <w:t xml:space="preserve">Anexar copia de folletos o fichas técnicas de </w:t>
      </w:r>
      <w:r w:rsidR="00031606">
        <w:rPr>
          <w:rFonts w:ascii="Arial" w:hAnsi="Arial" w:cs="Arial"/>
        </w:rPr>
        <w:t xml:space="preserve">los </w:t>
      </w:r>
      <w:r w:rsidRPr="00EB62D6">
        <w:rPr>
          <w:rFonts w:ascii="Arial" w:hAnsi="Arial" w:cs="Arial"/>
        </w:rPr>
        <w:t>bienes propuestos, que permita verificar que se cumple con lo requerido en las especificaciones técnicas de las bases de convocatoria de esta licitación.</w:t>
      </w:r>
    </w:p>
    <w:sectPr w:rsidR="00246CA6" w:rsidSect="00210DF1">
      <w:footerReference w:type="default" r:id="rId8"/>
      <w:headerReference w:type="first" r:id="rId9"/>
      <w:footerReference w:type="first" r:id="rId10"/>
      <w:pgSz w:w="12242" w:h="19278" w:code="5"/>
      <w:pgMar w:top="1418" w:right="851" w:bottom="1559" w:left="2665" w:header="709" w:footer="816"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36" w:rsidRDefault="00EA6D36" w:rsidP="00713A44">
      <w:pPr>
        <w:spacing w:after="0" w:line="240" w:lineRule="auto"/>
      </w:pPr>
      <w:r>
        <w:separator/>
      </w:r>
    </w:p>
  </w:endnote>
  <w:endnote w:type="continuationSeparator" w:id="0">
    <w:p w:rsidR="00EA6D36" w:rsidRDefault="00EA6D36" w:rsidP="0071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56" w:rsidRPr="00253912" w:rsidRDefault="00EA6D36" w:rsidP="00621AA8">
    <w:pPr>
      <w:pStyle w:val="Piedepgina"/>
      <w:jc w:val="center"/>
      <w:rPr>
        <w:rFonts w:ascii="Arial" w:eastAsiaTheme="majorEastAsia" w:hAnsi="Arial" w:cs="Arial"/>
        <w:color w:val="5B9BD5" w:themeColor="accent1"/>
      </w:rPr>
    </w:pPr>
    <w:sdt>
      <w:sdtPr>
        <w:rPr>
          <w:rFonts w:ascii="Arial" w:eastAsiaTheme="minorEastAsia" w:hAnsi="Arial" w:cs="Arial"/>
        </w:rPr>
        <w:id w:val="-921480146"/>
        <w:docPartObj>
          <w:docPartGallery w:val="Page Numbers (Bottom of Page)"/>
          <w:docPartUnique/>
        </w:docPartObj>
      </w:sdtPr>
      <w:sdtEndPr>
        <w:rPr>
          <w:rFonts w:eastAsiaTheme="majorEastAsia"/>
          <w:color w:val="5B9BD5" w:themeColor="accent1"/>
        </w:rPr>
      </w:sdtEndPr>
      <w:sdtContent>
        <w:r w:rsidR="00BA18FB" w:rsidRPr="00253912">
          <w:rPr>
            <w:rFonts w:ascii="Arial" w:eastAsiaTheme="minorEastAsia" w:hAnsi="Arial" w:cs="Arial"/>
          </w:rPr>
          <w:fldChar w:fldCharType="begin"/>
        </w:r>
        <w:r w:rsidR="00BA18FB" w:rsidRPr="00253912">
          <w:rPr>
            <w:rFonts w:ascii="Arial" w:hAnsi="Arial" w:cs="Arial"/>
          </w:rPr>
          <w:instrText>PAGE   \* MERGEFORMAT</w:instrText>
        </w:r>
        <w:r w:rsidR="00BA18FB" w:rsidRPr="00253912">
          <w:rPr>
            <w:rFonts w:ascii="Arial" w:eastAsiaTheme="minorEastAsia" w:hAnsi="Arial" w:cs="Arial"/>
          </w:rPr>
          <w:fldChar w:fldCharType="separate"/>
        </w:r>
        <w:r w:rsidR="00210DF1" w:rsidRPr="00210DF1">
          <w:rPr>
            <w:rFonts w:ascii="Arial" w:eastAsiaTheme="majorEastAsia" w:hAnsi="Arial" w:cs="Arial"/>
            <w:noProof/>
            <w:lang w:val="es-ES"/>
          </w:rPr>
          <w:t>12</w:t>
        </w:r>
        <w:r w:rsidR="00BA18FB" w:rsidRPr="00253912">
          <w:rPr>
            <w:rFonts w:ascii="Arial" w:eastAsiaTheme="majorEastAsia" w:hAnsi="Arial" w:cs="Arial"/>
          </w:rPr>
          <w:fldChar w:fldCharType="end"/>
        </w:r>
        <w:r w:rsidR="00BA18FB" w:rsidRPr="00253912">
          <w:rPr>
            <w:rFonts w:ascii="Arial" w:eastAsiaTheme="majorEastAsia" w:hAnsi="Arial" w:cs="Arial"/>
          </w:rPr>
          <w:t xml:space="preserve">. </w:t>
        </w:r>
        <w:r w:rsidR="0011775D">
          <w:rPr>
            <w:rFonts w:ascii="Arial" w:eastAsiaTheme="majorEastAsia" w:hAnsi="Arial" w:cs="Arial"/>
          </w:rPr>
          <w:t xml:space="preserve">Anexo 1 de las bases. Especificaciones Técnicas. </w:t>
        </w:r>
        <w:r w:rsidR="0011775D">
          <w:rPr>
            <w:rFonts w:ascii="Arial" w:hAnsi="Arial" w:cs="Arial"/>
          </w:rPr>
          <w:t>Licitación Pública Municipal LPS</w:t>
        </w:r>
        <w:r w:rsidR="0011775D" w:rsidRPr="00253912">
          <w:rPr>
            <w:rFonts w:ascii="Arial" w:hAnsi="Arial" w:cs="Arial"/>
          </w:rPr>
          <w:t>C/2019/</w:t>
        </w:r>
        <w:r w:rsidR="0011775D">
          <w:rPr>
            <w:rFonts w:ascii="Arial" w:hAnsi="Arial" w:cs="Arial"/>
          </w:rPr>
          <w:t>16</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20" w:rsidRPr="00253912" w:rsidRDefault="00EA6D36" w:rsidP="002D7320">
    <w:pPr>
      <w:pStyle w:val="Piedepgina"/>
      <w:jc w:val="center"/>
      <w:rPr>
        <w:rFonts w:ascii="Arial" w:eastAsiaTheme="majorEastAsia" w:hAnsi="Arial" w:cs="Arial"/>
        <w:color w:val="5B9BD5" w:themeColor="accent1"/>
      </w:rPr>
    </w:pPr>
    <w:sdt>
      <w:sdtPr>
        <w:rPr>
          <w:rFonts w:ascii="Arial" w:eastAsiaTheme="minorEastAsia" w:hAnsi="Arial" w:cs="Arial"/>
        </w:rPr>
        <w:id w:val="-234319567"/>
        <w:docPartObj>
          <w:docPartGallery w:val="Page Numbers (Bottom of Page)"/>
          <w:docPartUnique/>
        </w:docPartObj>
      </w:sdtPr>
      <w:sdtEndPr>
        <w:rPr>
          <w:rFonts w:eastAsiaTheme="majorEastAsia"/>
          <w:color w:val="5B9BD5" w:themeColor="accent1"/>
        </w:rPr>
      </w:sdtEndPr>
      <w:sdtContent>
        <w:r w:rsidR="002D7320" w:rsidRPr="00253912">
          <w:rPr>
            <w:rFonts w:ascii="Arial" w:eastAsiaTheme="minorEastAsia" w:hAnsi="Arial" w:cs="Arial"/>
          </w:rPr>
          <w:fldChar w:fldCharType="begin"/>
        </w:r>
        <w:r w:rsidR="002D7320" w:rsidRPr="00253912">
          <w:rPr>
            <w:rFonts w:ascii="Arial" w:hAnsi="Arial" w:cs="Arial"/>
          </w:rPr>
          <w:instrText>PAGE   \* MERGEFORMAT</w:instrText>
        </w:r>
        <w:r w:rsidR="002D7320" w:rsidRPr="00253912">
          <w:rPr>
            <w:rFonts w:ascii="Arial" w:eastAsiaTheme="minorEastAsia" w:hAnsi="Arial" w:cs="Arial"/>
          </w:rPr>
          <w:fldChar w:fldCharType="separate"/>
        </w:r>
        <w:r w:rsidR="00210DF1" w:rsidRPr="00210DF1">
          <w:rPr>
            <w:rFonts w:ascii="Arial" w:eastAsiaTheme="majorEastAsia" w:hAnsi="Arial" w:cs="Arial"/>
            <w:noProof/>
            <w:lang w:val="es-ES"/>
          </w:rPr>
          <w:t>11</w:t>
        </w:r>
        <w:r w:rsidR="002D7320" w:rsidRPr="00253912">
          <w:rPr>
            <w:rFonts w:ascii="Arial" w:eastAsiaTheme="majorEastAsia" w:hAnsi="Arial" w:cs="Arial"/>
          </w:rPr>
          <w:fldChar w:fldCharType="end"/>
        </w:r>
        <w:r w:rsidR="002D7320" w:rsidRPr="00253912">
          <w:rPr>
            <w:rFonts w:ascii="Arial" w:eastAsiaTheme="majorEastAsia" w:hAnsi="Arial" w:cs="Arial"/>
          </w:rPr>
          <w:t xml:space="preserve">. </w:t>
        </w:r>
        <w:r w:rsidR="002D7320">
          <w:rPr>
            <w:rFonts w:ascii="Arial" w:eastAsiaTheme="majorEastAsia" w:hAnsi="Arial" w:cs="Arial"/>
          </w:rPr>
          <w:t xml:space="preserve">Anexo 1 de las bases. Especificaciones Técnicas. </w:t>
        </w:r>
        <w:r w:rsidR="00A63F19">
          <w:rPr>
            <w:rFonts w:ascii="Arial" w:hAnsi="Arial" w:cs="Arial"/>
          </w:rPr>
          <w:t xml:space="preserve">Licitación Pública </w:t>
        </w:r>
        <w:r w:rsidR="00031606">
          <w:rPr>
            <w:rFonts w:ascii="Arial" w:hAnsi="Arial" w:cs="Arial"/>
          </w:rPr>
          <w:t>Municipal LPS</w:t>
        </w:r>
        <w:r w:rsidR="002D7320" w:rsidRPr="00253912">
          <w:rPr>
            <w:rFonts w:ascii="Arial" w:hAnsi="Arial" w:cs="Arial"/>
          </w:rPr>
          <w:t>C/2019/</w:t>
        </w:r>
        <w:r w:rsidR="00A63F19">
          <w:rPr>
            <w:rFonts w:ascii="Arial" w:hAnsi="Arial" w:cs="Arial"/>
          </w:rPr>
          <w:t>1</w:t>
        </w:r>
        <w:r w:rsidR="00031606">
          <w:rPr>
            <w:rFonts w:ascii="Arial" w:hAnsi="Arial" w:cs="Arial"/>
          </w:rPr>
          <w:t>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36" w:rsidRDefault="00EA6D36" w:rsidP="00713A44">
      <w:pPr>
        <w:spacing w:after="0" w:line="240" w:lineRule="auto"/>
      </w:pPr>
      <w:r>
        <w:separator/>
      </w:r>
    </w:p>
  </w:footnote>
  <w:footnote w:type="continuationSeparator" w:id="0">
    <w:p w:rsidR="00EA6D36" w:rsidRDefault="00EA6D36" w:rsidP="00713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06" w:rsidRPr="00F97207" w:rsidRDefault="00031606" w:rsidP="00031606">
    <w:pPr>
      <w:pBdr>
        <w:between w:val="single" w:sz="4" w:space="1" w:color="4F81BD"/>
      </w:pBdr>
      <w:tabs>
        <w:tab w:val="center" w:pos="4419"/>
        <w:tab w:val="right" w:pos="8838"/>
      </w:tabs>
      <w:spacing w:after="0"/>
      <w:ind w:right="221"/>
      <w:jc w:val="center"/>
      <w:rPr>
        <w:rFonts w:ascii="Californian FB" w:hAnsi="Californian FB" w:cs="MV Boli"/>
        <w:b/>
        <w:smallCaps/>
        <w:sz w:val="36"/>
        <w:szCs w:val="36"/>
        <w:lang w:eastAsia="es-MX"/>
      </w:rPr>
    </w:pPr>
    <w:r w:rsidRPr="00F97207">
      <w:rPr>
        <w:rFonts w:ascii="Californian FB" w:hAnsi="Californian FB" w:cs="MV Boli"/>
        <w:b/>
        <w:smallCaps/>
        <w:sz w:val="36"/>
        <w:szCs w:val="36"/>
        <w:lang w:eastAsia="es-MX"/>
      </w:rPr>
      <w:t>Gobierno Municipal de Ocotlán, Jalisco.</w:t>
    </w:r>
  </w:p>
  <w:p w:rsidR="00031606" w:rsidRPr="003824DC" w:rsidRDefault="00031606" w:rsidP="00031606">
    <w:pPr>
      <w:pBdr>
        <w:between w:val="single" w:sz="4" w:space="1" w:color="4F81BD"/>
      </w:pBdr>
      <w:tabs>
        <w:tab w:val="center" w:pos="4419"/>
        <w:tab w:val="right" w:pos="8838"/>
      </w:tabs>
      <w:spacing w:after="0"/>
      <w:ind w:right="221"/>
      <w:jc w:val="center"/>
      <w:rPr>
        <w:rFonts w:ascii="Californian FB" w:hAnsi="Californian FB"/>
        <w:b/>
        <w:sz w:val="28"/>
        <w:szCs w:val="28"/>
        <w:lang w:eastAsia="es-MX"/>
      </w:rPr>
    </w:pPr>
  </w:p>
  <w:p w:rsidR="00031606" w:rsidRPr="008B18DB" w:rsidRDefault="00031606" w:rsidP="00031606">
    <w:pPr>
      <w:pStyle w:val="Sinespaciado"/>
      <w:jc w:val="both"/>
      <w:rPr>
        <w:rFonts w:ascii="Arial" w:hAnsi="Arial" w:cs="Arial"/>
        <w:b/>
        <w:smallCaps/>
        <w:sz w:val="28"/>
        <w:szCs w:val="28"/>
        <w:lang w:val="es-ES_tradnl"/>
      </w:rPr>
    </w:pPr>
    <w:r w:rsidRPr="008B18DB">
      <w:rPr>
        <w:rFonts w:ascii="Arial" w:hAnsi="Arial" w:cs="Arial"/>
        <w:b/>
        <w:smallCaps/>
        <w:sz w:val="28"/>
        <w:szCs w:val="28"/>
        <w:lang w:val="es-ES_tradnl"/>
      </w:rPr>
      <w:t xml:space="preserve">Licitación Pública </w:t>
    </w:r>
    <w:r w:rsidRPr="007934E9">
      <w:rPr>
        <w:rFonts w:ascii="Arial" w:hAnsi="Arial" w:cs="Arial"/>
        <w:b/>
        <w:smallCaps/>
        <w:sz w:val="28"/>
        <w:szCs w:val="28"/>
        <w:lang w:val="es-ES_tradnl"/>
      </w:rPr>
      <w:t>Municipal</w:t>
    </w:r>
    <w:r w:rsidRPr="008B18DB">
      <w:rPr>
        <w:rFonts w:ascii="Arial" w:hAnsi="Arial" w:cs="Arial"/>
        <w:b/>
        <w:smallCaps/>
        <w:sz w:val="28"/>
        <w:szCs w:val="28"/>
        <w:lang w:val="es-ES_tradnl"/>
      </w:rPr>
      <w:t xml:space="preserve"> </w:t>
    </w:r>
    <w:r>
      <w:rPr>
        <w:rFonts w:ascii="Arial" w:hAnsi="Arial" w:cs="Arial"/>
        <w:b/>
        <w:smallCaps/>
        <w:sz w:val="28"/>
        <w:szCs w:val="28"/>
        <w:lang w:val="es-ES_tradnl"/>
      </w:rPr>
      <w:t>(LPSC/2019/16</w:t>
    </w:r>
    <w:r w:rsidRPr="003C7778">
      <w:rPr>
        <w:rFonts w:ascii="Arial" w:hAnsi="Arial" w:cs="Arial"/>
        <w:b/>
        <w:smallCaps/>
        <w:sz w:val="28"/>
        <w:szCs w:val="28"/>
        <w:lang w:val="es-ES_tradnl"/>
      </w:rPr>
      <w:t>)</w:t>
    </w:r>
    <w:r>
      <w:rPr>
        <w:rFonts w:ascii="Arial" w:hAnsi="Arial" w:cs="Arial"/>
        <w:b/>
        <w:smallCaps/>
        <w:sz w:val="28"/>
        <w:szCs w:val="28"/>
        <w:lang w:val="es-ES_tradnl"/>
      </w:rPr>
      <w:t xml:space="preserve"> para la Adquisición e Instalación de Aires Acondicionados.</w:t>
    </w:r>
  </w:p>
  <w:p w:rsidR="00EE2456" w:rsidRPr="00031606" w:rsidRDefault="00EA6D36" w:rsidP="000316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C93"/>
    <w:multiLevelType w:val="hybridMultilevel"/>
    <w:tmpl w:val="8CDEBE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1E0BAF"/>
    <w:multiLevelType w:val="hybridMultilevel"/>
    <w:tmpl w:val="3274F4FA"/>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056B9E"/>
    <w:multiLevelType w:val="hybridMultilevel"/>
    <w:tmpl w:val="BC9C23C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63225FF"/>
    <w:multiLevelType w:val="hybridMultilevel"/>
    <w:tmpl w:val="20C0B4D4"/>
    <w:lvl w:ilvl="0" w:tplc="B842568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05">
      <w:start w:val="1"/>
      <w:numFmt w:val="bullet"/>
      <w:lvlText w:val=""/>
      <w:lvlJc w:val="left"/>
      <w:pPr>
        <w:ind w:left="2160" w:hanging="180"/>
      </w:pPr>
      <w:rPr>
        <w:rFonts w:ascii="Wingdings" w:hAnsi="Wingding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A45C32"/>
    <w:multiLevelType w:val="multilevel"/>
    <w:tmpl w:val="4F5E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4041C"/>
    <w:multiLevelType w:val="multilevel"/>
    <w:tmpl w:val="C7F6C236"/>
    <w:lvl w:ilvl="0">
      <w:start w:val="17"/>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EC642E6"/>
    <w:multiLevelType w:val="hybridMultilevel"/>
    <w:tmpl w:val="43349D1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7">
    <w:nsid w:val="1FC80563"/>
    <w:multiLevelType w:val="hybridMultilevel"/>
    <w:tmpl w:val="90F22DFE"/>
    <w:lvl w:ilvl="0" w:tplc="0C0A0005">
      <w:start w:val="1"/>
      <w:numFmt w:val="bullet"/>
      <w:lvlText w:val=""/>
      <w:lvlJc w:val="left"/>
      <w:pPr>
        <w:ind w:left="720" w:hanging="360"/>
      </w:pPr>
      <w:rPr>
        <w:rFonts w:ascii="Wingdings" w:hAnsi="Wingding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CC6519"/>
    <w:multiLevelType w:val="hybridMultilevel"/>
    <w:tmpl w:val="6804EDDA"/>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9">
    <w:nsid w:val="23761D04"/>
    <w:multiLevelType w:val="hybridMultilevel"/>
    <w:tmpl w:val="F2843D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52466F"/>
    <w:multiLevelType w:val="multilevel"/>
    <w:tmpl w:val="0A5602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7A36C1"/>
    <w:multiLevelType w:val="multilevel"/>
    <w:tmpl w:val="90DE16DA"/>
    <w:lvl w:ilvl="0">
      <w:start w:val="19"/>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7CF4B70"/>
    <w:multiLevelType w:val="hybridMultilevel"/>
    <w:tmpl w:val="7FF08E46"/>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C985289"/>
    <w:multiLevelType w:val="hybridMultilevel"/>
    <w:tmpl w:val="DE085374"/>
    <w:lvl w:ilvl="0" w:tplc="0958EE4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F6D028D"/>
    <w:multiLevelType w:val="hybridMultilevel"/>
    <w:tmpl w:val="0478B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AD2EAD"/>
    <w:multiLevelType w:val="hybridMultilevel"/>
    <w:tmpl w:val="DDD268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CAB12FE"/>
    <w:multiLevelType w:val="hybridMultilevel"/>
    <w:tmpl w:val="47421A32"/>
    <w:lvl w:ilvl="0" w:tplc="D0B065EA">
      <w:start w:val="1"/>
      <w:numFmt w:val="lowerLetter"/>
      <w:lvlText w:val="%1)"/>
      <w:lvlJc w:val="lef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nsid w:val="4CD85140"/>
    <w:multiLevelType w:val="multilevel"/>
    <w:tmpl w:val="6108D0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venir Next" w:eastAsiaTheme="minorEastAsia" w:hAnsi="Avenir Next" w:hint="default"/>
        <w:sz w:val="20"/>
        <w:szCs w:val="20"/>
      </w:rPr>
    </w:lvl>
    <w:lvl w:ilvl="2">
      <w:start w:val="1"/>
      <w:numFmt w:val="decimal"/>
      <w:isLgl/>
      <w:lvlText w:val="%1.%2.%3."/>
      <w:lvlJc w:val="left"/>
      <w:pPr>
        <w:ind w:left="1080" w:hanging="720"/>
      </w:pPr>
      <w:rPr>
        <w:rFonts w:asciiTheme="minorHAnsi" w:eastAsiaTheme="minorEastAsia" w:hAnsiTheme="minorHAnsi" w:hint="default"/>
        <w:sz w:val="22"/>
      </w:rPr>
    </w:lvl>
    <w:lvl w:ilvl="3">
      <w:start w:val="1"/>
      <w:numFmt w:val="decimal"/>
      <w:isLgl/>
      <w:lvlText w:val="%1.%2.%3.%4."/>
      <w:lvlJc w:val="left"/>
      <w:pPr>
        <w:ind w:left="1080" w:hanging="720"/>
      </w:pPr>
      <w:rPr>
        <w:rFonts w:asciiTheme="minorHAnsi" w:eastAsiaTheme="minorEastAsia" w:hAnsiTheme="minorHAnsi" w:hint="default"/>
        <w:sz w:val="22"/>
      </w:rPr>
    </w:lvl>
    <w:lvl w:ilvl="4">
      <w:start w:val="1"/>
      <w:numFmt w:val="decimal"/>
      <w:isLgl/>
      <w:lvlText w:val="%1.%2.%3.%4.%5."/>
      <w:lvlJc w:val="left"/>
      <w:pPr>
        <w:ind w:left="1440" w:hanging="1080"/>
      </w:pPr>
      <w:rPr>
        <w:rFonts w:asciiTheme="minorHAnsi" w:eastAsiaTheme="minorEastAsia" w:hAnsiTheme="minorHAnsi" w:hint="default"/>
        <w:sz w:val="22"/>
      </w:rPr>
    </w:lvl>
    <w:lvl w:ilvl="5">
      <w:start w:val="1"/>
      <w:numFmt w:val="decimal"/>
      <w:isLgl/>
      <w:lvlText w:val="%1.%2.%3.%4.%5.%6."/>
      <w:lvlJc w:val="left"/>
      <w:pPr>
        <w:ind w:left="1440" w:hanging="1080"/>
      </w:pPr>
      <w:rPr>
        <w:rFonts w:asciiTheme="minorHAnsi" w:eastAsiaTheme="minorEastAsia" w:hAnsiTheme="minorHAnsi" w:hint="default"/>
        <w:sz w:val="22"/>
      </w:rPr>
    </w:lvl>
    <w:lvl w:ilvl="6">
      <w:start w:val="1"/>
      <w:numFmt w:val="decimal"/>
      <w:isLgl/>
      <w:lvlText w:val="%1.%2.%3.%4.%5.%6.%7."/>
      <w:lvlJc w:val="left"/>
      <w:pPr>
        <w:ind w:left="1800" w:hanging="1440"/>
      </w:pPr>
      <w:rPr>
        <w:rFonts w:asciiTheme="minorHAnsi" w:eastAsiaTheme="minorEastAsia" w:hAnsiTheme="minorHAnsi" w:hint="default"/>
        <w:sz w:val="22"/>
      </w:rPr>
    </w:lvl>
    <w:lvl w:ilvl="7">
      <w:start w:val="1"/>
      <w:numFmt w:val="decimal"/>
      <w:isLgl/>
      <w:lvlText w:val="%1.%2.%3.%4.%5.%6.%7.%8."/>
      <w:lvlJc w:val="left"/>
      <w:pPr>
        <w:ind w:left="1800" w:hanging="1440"/>
      </w:pPr>
      <w:rPr>
        <w:rFonts w:asciiTheme="minorHAnsi" w:eastAsiaTheme="minorEastAsia" w:hAnsiTheme="minorHAnsi" w:hint="default"/>
        <w:sz w:val="22"/>
      </w:rPr>
    </w:lvl>
    <w:lvl w:ilvl="8">
      <w:start w:val="1"/>
      <w:numFmt w:val="decimal"/>
      <w:isLgl/>
      <w:lvlText w:val="%1.%2.%3.%4.%5.%6.%7.%8.%9."/>
      <w:lvlJc w:val="left"/>
      <w:pPr>
        <w:ind w:left="2160" w:hanging="1800"/>
      </w:pPr>
      <w:rPr>
        <w:rFonts w:asciiTheme="minorHAnsi" w:eastAsiaTheme="minorEastAsia" w:hAnsiTheme="minorHAnsi" w:hint="default"/>
        <w:sz w:val="22"/>
      </w:rPr>
    </w:lvl>
  </w:abstractNum>
  <w:abstractNum w:abstractNumId="18">
    <w:nsid w:val="4FF23036"/>
    <w:multiLevelType w:val="multilevel"/>
    <w:tmpl w:val="82EC3FEC"/>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C4220A"/>
    <w:multiLevelType w:val="hybridMultilevel"/>
    <w:tmpl w:val="2CF629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24328C4"/>
    <w:multiLevelType w:val="hybridMultilevel"/>
    <w:tmpl w:val="4F4CAD7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nsid w:val="53610837"/>
    <w:multiLevelType w:val="hybridMultilevel"/>
    <w:tmpl w:val="C0EA48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57313231"/>
    <w:multiLevelType w:val="multilevel"/>
    <w:tmpl w:val="6A20E0DC"/>
    <w:lvl w:ilvl="0">
      <w:start w:val="18"/>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5A5422E6"/>
    <w:multiLevelType w:val="hybridMultilevel"/>
    <w:tmpl w:val="156C1566"/>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5A900D23"/>
    <w:multiLevelType w:val="multilevel"/>
    <w:tmpl w:val="46E09310"/>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ADC006F"/>
    <w:multiLevelType w:val="multilevel"/>
    <w:tmpl w:val="9FD2D55C"/>
    <w:lvl w:ilvl="0">
      <w:start w:val="15"/>
      <w:numFmt w:val="decimal"/>
      <w:lvlText w:val="%1"/>
      <w:lvlJc w:val="left"/>
      <w:pPr>
        <w:ind w:left="400" w:hanging="400"/>
      </w:pPr>
      <w:rPr>
        <w:rFonts w:cstheme="minorHAnsi" w:hint="default"/>
        <w:b w:val="0"/>
      </w:rPr>
    </w:lvl>
    <w:lvl w:ilvl="1">
      <w:start w:val="1"/>
      <w:numFmt w:val="decimal"/>
      <w:lvlText w:val="%1.%2"/>
      <w:lvlJc w:val="left"/>
      <w:pPr>
        <w:ind w:left="400" w:hanging="40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26">
    <w:nsid w:val="5B06496A"/>
    <w:multiLevelType w:val="multilevel"/>
    <w:tmpl w:val="DEF84DE8"/>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E302097"/>
    <w:multiLevelType w:val="hybridMultilevel"/>
    <w:tmpl w:val="6690366C"/>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507FD1"/>
    <w:multiLevelType w:val="multilevel"/>
    <w:tmpl w:val="0A5602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604070F"/>
    <w:multiLevelType w:val="hybridMultilevel"/>
    <w:tmpl w:val="04407984"/>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93B3EC9"/>
    <w:multiLevelType w:val="hybridMultilevel"/>
    <w:tmpl w:val="D7128D38"/>
    <w:lvl w:ilvl="0" w:tplc="0C0A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97034EA"/>
    <w:multiLevelType w:val="multilevel"/>
    <w:tmpl w:val="FA7E7816"/>
    <w:lvl w:ilvl="0">
      <w:start w:val="14"/>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2">
    <w:nsid w:val="69F12145"/>
    <w:multiLevelType w:val="multilevel"/>
    <w:tmpl w:val="FA7E7816"/>
    <w:lvl w:ilvl="0">
      <w:start w:val="1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2BF6434"/>
    <w:multiLevelType w:val="multilevel"/>
    <w:tmpl w:val="F99205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AF61065"/>
    <w:multiLevelType w:val="hybridMultilevel"/>
    <w:tmpl w:val="673A8F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C1B5973"/>
    <w:multiLevelType w:val="multilevel"/>
    <w:tmpl w:val="DEF84DE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E2476B4"/>
    <w:multiLevelType w:val="hybridMultilevel"/>
    <w:tmpl w:val="3E26C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
  </w:num>
  <w:num w:numId="4">
    <w:abstractNumId w:val="8"/>
  </w:num>
  <w:num w:numId="5">
    <w:abstractNumId w:val="6"/>
  </w:num>
  <w:num w:numId="6">
    <w:abstractNumId w:val="17"/>
  </w:num>
  <w:num w:numId="7">
    <w:abstractNumId w:val="10"/>
  </w:num>
  <w:num w:numId="8">
    <w:abstractNumId w:val="28"/>
  </w:num>
  <w:num w:numId="9">
    <w:abstractNumId w:val="30"/>
  </w:num>
  <w:num w:numId="10">
    <w:abstractNumId w:val="2"/>
  </w:num>
  <w:num w:numId="11">
    <w:abstractNumId w:val="7"/>
  </w:num>
  <w:num w:numId="12">
    <w:abstractNumId w:val="0"/>
  </w:num>
  <w:num w:numId="13">
    <w:abstractNumId w:val="21"/>
  </w:num>
  <w:num w:numId="14">
    <w:abstractNumId w:val="12"/>
  </w:num>
  <w:num w:numId="15">
    <w:abstractNumId w:val="29"/>
  </w:num>
  <w:num w:numId="16">
    <w:abstractNumId w:val="20"/>
  </w:num>
  <w:num w:numId="17">
    <w:abstractNumId w:val="33"/>
  </w:num>
  <w:num w:numId="18">
    <w:abstractNumId w:val="35"/>
  </w:num>
  <w:num w:numId="19">
    <w:abstractNumId w:val="26"/>
  </w:num>
  <w:num w:numId="20">
    <w:abstractNumId w:val="32"/>
  </w:num>
  <w:num w:numId="21">
    <w:abstractNumId w:val="31"/>
  </w:num>
  <w:num w:numId="22">
    <w:abstractNumId w:val="25"/>
  </w:num>
  <w:num w:numId="23">
    <w:abstractNumId w:val="24"/>
  </w:num>
  <w:num w:numId="24">
    <w:abstractNumId w:val="5"/>
  </w:num>
  <w:num w:numId="25">
    <w:abstractNumId w:val="22"/>
  </w:num>
  <w:num w:numId="26">
    <w:abstractNumId w:val="11"/>
  </w:num>
  <w:num w:numId="27">
    <w:abstractNumId w:val="18"/>
  </w:num>
  <w:num w:numId="28">
    <w:abstractNumId w:val="15"/>
  </w:num>
  <w:num w:numId="29">
    <w:abstractNumId w:val="13"/>
  </w:num>
  <w:num w:numId="30">
    <w:abstractNumId w:val="16"/>
  </w:num>
  <w:num w:numId="31">
    <w:abstractNumId w:val="19"/>
  </w:num>
  <w:num w:numId="32">
    <w:abstractNumId w:val="3"/>
  </w:num>
  <w:num w:numId="33">
    <w:abstractNumId w:val="14"/>
  </w:num>
  <w:num w:numId="34">
    <w:abstractNumId w:val="34"/>
  </w:num>
  <w:num w:numId="35">
    <w:abstractNumId w:val="9"/>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44"/>
    <w:rsid w:val="00031606"/>
    <w:rsid w:val="000328FC"/>
    <w:rsid w:val="00041F73"/>
    <w:rsid w:val="000E53D9"/>
    <w:rsid w:val="00110AA8"/>
    <w:rsid w:val="0011775D"/>
    <w:rsid w:val="00153FEA"/>
    <w:rsid w:val="001B5F56"/>
    <w:rsid w:val="00210DF1"/>
    <w:rsid w:val="00246CA6"/>
    <w:rsid w:val="00253DBD"/>
    <w:rsid w:val="002A3AFD"/>
    <w:rsid w:val="002B7613"/>
    <w:rsid w:val="002D7320"/>
    <w:rsid w:val="002F57BC"/>
    <w:rsid w:val="00310801"/>
    <w:rsid w:val="00410172"/>
    <w:rsid w:val="004A211E"/>
    <w:rsid w:val="004E3E9B"/>
    <w:rsid w:val="004F593A"/>
    <w:rsid w:val="00504D1E"/>
    <w:rsid w:val="00537725"/>
    <w:rsid w:val="006558A9"/>
    <w:rsid w:val="006776D8"/>
    <w:rsid w:val="006C52BB"/>
    <w:rsid w:val="006C7E9D"/>
    <w:rsid w:val="006D43F2"/>
    <w:rsid w:val="00713A44"/>
    <w:rsid w:val="00732695"/>
    <w:rsid w:val="00746754"/>
    <w:rsid w:val="007670A6"/>
    <w:rsid w:val="00775707"/>
    <w:rsid w:val="00790A21"/>
    <w:rsid w:val="007C16B1"/>
    <w:rsid w:val="007E1017"/>
    <w:rsid w:val="00862F2A"/>
    <w:rsid w:val="008A58D3"/>
    <w:rsid w:val="008B3FE9"/>
    <w:rsid w:val="008B5835"/>
    <w:rsid w:val="008C104B"/>
    <w:rsid w:val="008D05B3"/>
    <w:rsid w:val="008F22A6"/>
    <w:rsid w:val="009F2CC3"/>
    <w:rsid w:val="00A63F19"/>
    <w:rsid w:val="00A87F4F"/>
    <w:rsid w:val="00AC76A0"/>
    <w:rsid w:val="00AD217F"/>
    <w:rsid w:val="00B4138A"/>
    <w:rsid w:val="00BA18FB"/>
    <w:rsid w:val="00BC3FF5"/>
    <w:rsid w:val="00C43E82"/>
    <w:rsid w:val="00CB3BFF"/>
    <w:rsid w:val="00CE2F60"/>
    <w:rsid w:val="00CF0011"/>
    <w:rsid w:val="00D25CDB"/>
    <w:rsid w:val="00D368E7"/>
    <w:rsid w:val="00DA57D2"/>
    <w:rsid w:val="00E06889"/>
    <w:rsid w:val="00E2300E"/>
    <w:rsid w:val="00EA6D36"/>
    <w:rsid w:val="00EB62D6"/>
    <w:rsid w:val="00ED40AE"/>
    <w:rsid w:val="00F07C63"/>
    <w:rsid w:val="00F1542E"/>
    <w:rsid w:val="00F41F76"/>
    <w:rsid w:val="00F52AC6"/>
    <w:rsid w:val="00F52D01"/>
    <w:rsid w:val="00F74346"/>
    <w:rsid w:val="00FF1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CE0C3-4443-45E7-86EF-1857FED4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44"/>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3A44"/>
    <w:pPr>
      <w:spacing w:after="0" w:line="240" w:lineRule="auto"/>
    </w:pPr>
  </w:style>
  <w:style w:type="table" w:styleId="Tablaconcuadrcula">
    <w:name w:val="Table Grid"/>
    <w:basedOn w:val="Tablanormal"/>
    <w:uiPriority w:val="59"/>
    <w:rsid w:val="00713A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3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A44"/>
    <w:rPr>
      <w:lang w:val="es-ES_tradnl"/>
    </w:rPr>
  </w:style>
  <w:style w:type="paragraph" w:styleId="Piedepgina">
    <w:name w:val="footer"/>
    <w:basedOn w:val="Normal"/>
    <w:link w:val="PiedepginaCar"/>
    <w:uiPriority w:val="99"/>
    <w:unhideWhenUsed/>
    <w:rsid w:val="00713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A44"/>
    <w:rPr>
      <w:lang w:val="es-ES_tradnl"/>
    </w:rPr>
  </w:style>
  <w:style w:type="paragraph" w:styleId="Prrafodelista">
    <w:name w:val="List Paragraph"/>
    <w:basedOn w:val="Normal"/>
    <w:uiPriority w:val="34"/>
    <w:qFormat/>
    <w:rsid w:val="00713A44"/>
    <w:pPr>
      <w:ind w:left="720"/>
      <w:contextualSpacing/>
    </w:pPr>
  </w:style>
  <w:style w:type="paragraph" w:styleId="Textodeglobo">
    <w:name w:val="Balloon Text"/>
    <w:basedOn w:val="Normal"/>
    <w:link w:val="TextodegloboCar"/>
    <w:uiPriority w:val="99"/>
    <w:semiHidden/>
    <w:unhideWhenUsed/>
    <w:rsid w:val="00041F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73"/>
    <w:rPr>
      <w:rFonts w:ascii="Tahoma" w:hAnsi="Tahoma" w:cs="Tahoma"/>
      <w:sz w:val="16"/>
      <w:szCs w:val="16"/>
      <w:lang w:val="es-ES_tradnl"/>
    </w:rPr>
  </w:style>
  <w:style w:type="table" w:styleId="Tablanormal1">
    <w:name w:val="Plain Table 1"/>
    <w:basedOn w:val="Tablanormal"/>
    <w:uiPriority w:val="41"/>
    <w:rsid w:val="00F7434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DD1D-7089-48C9-896D-9D058289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OCOTLAN</dc:creator>
  <cp:keywords/>
  <dc:description/>
  <cp:lastModifiedBy>MUNICIPIO OCOTLAN</cp:lastModifiedBy>
  <cp:revision>10</cp:revision>
  <cp:lastPrinted>2019-05-25T03:45:00Z</cp:lastPrinted>
  <dcterms:created xsi:type="dcterms:W3CDTF">2019-05-25T02:33:00Z</dcterms:created>
  <dcterms:modified xsi:type="dcterms:W3CDTF">2019-05-25T03:46:00Z</dcterms:modified>
</cp:coreProperties>
</file>