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01" w:rsidRDefault="00310801" w:rsidP="00F41F76">
      <w:pPr>
        <w:pStyle w:val="Sinespaciado"/>
        <w:spacing w:line="276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</w:p>
    <w:p w:rsidR="00713A44" w:rsidRPr="00713A44" w:rsidRDefault="002B0010" w:rsidP="00F41F76">
      <w:pPr>
        <w:pStyle w:val="Sinespaciado"/>
        <w:spacing w:line="276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  <w:r>
        <w:rPr>
          <w:rFonts w:ascii="Arial" w:hAnsi="Arial" w:cs="Arial"/>
          <w:b/>
          <w:smallCaps/>
          <w:u w:val="single"/>
          <w:lang w:val="es-ES_tradnl"/>
        </w:rPr>
        <w:t>Anexo 2</w:t>
      </w:r>
      <w:r w:rsidR="00713A44" w:rsidRPr="00713A44">
        <w:rPr>
          <w:rFonts w:ascii="Arial" w:hAnsi="Arial" w:cs="Arial"/>
          <w:b/>
          <w:smallCaps/>
          <w:u w:val="single"/>
          <w:lang w:val="es-ES_tradnl"/>
        </w:rPr>
        <w:t>.</w:t>
      </w:r>
    </w:p>
    <w:p w:rsidR="002B0010" w:rsidRDefault="002B0010" w:rsidP="002B0010">
      <w:pPr>
        <w:pStyle w:val="Sinespaciado"/>
        <w:spacing w:after="240" w:line="276" w:lineRule="auto"/>
        <w:jc w:val="center"/>
        <w:rPr>
          <w:rFonts w:ascii="Arial" w:hAnsi="Arial" w:cs="Arial"/>
          <w:b/>
          <w:smallCaps/>
          <w:lang w:val="es-ES_tradnl"/>
        </w:rPr>
      </w:pPr>
      <w:r w:rsidRPr="002B0010">
        <w:rPr>
          <w:rFonts w:ascii="Arial" w:hAnsi="Arial" w:cs="Arial"/>
          <w:b/>
          <w:smallCaps/>
          <w:lang w:val="es-ES_tradnl"/>
        </w:rPr>
        <w:t>Manifestación de no impedimento, integridad, no colusión o conflicto de interés.</w:t>
      </w:r>
    </w:p>
    <w:p w:rsidR="002B0010" w:rsidRDefault="002B0010" w:rsidP="002B0010">
      <w:pPr>
        <w:pStyle w:val="Sinespaciado"/>
        <w:spacing w:after="240" w:line="276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2B0010" w:rsidRPr="00350A3C" w:rsidRDefault="002B0010" w:rsidP="002B0010">
      <w:pPr>
        <w:pStyle w:val="Sinespaciado"/>
        <w:rPr>
          <w:rFonts w:ascii="Arial" w:hAnsi="Arial" w:cs="Arial"/>
          <w:b/>
          <w:smallCaps/>
          <w:lang w:val="es-ES_tradnl"/>
        </w:rPr>
      </w:pPr>
      <w:r w:rsidRPr="00350A3C">
        <w:rPr>
          <w:rFonts w:ascii="Arial" w:hAnsi="Arial" w:cs="Arial"/>
          <w:b/>
          <w:smallCaps/>
          <w:lang w:val="es-ES_tradnl"/>
        </w:rPr>
        <w:t xml:space="preserve">Directora de adquisiciones y proveeduría </w:t>
      </w:r>
    </w:p>
    <w:p w:rsidR="002B0010" w:rsidRPr="00350A3C" w:rsidRDefault="002B0010" w:rsidP="002B0010">
      <w:pPr>
        <w:pStyle w:val="Sinespaciado"/>
        <w:rPr>
          <w:rFonts w:ascii="Arial" w:hAnsi="Arial" w:cs="Arial"/>
          <w:b/>
          <w:smallCaps/>
          <w:lang w:val="es-ES_tradnl"/>
        </w:rPr>
      </w:pPr>
      <w:r w:rsidRPr="00350A3C">
        <w:rPr>
          <w:rFonts w:ascii="Arial" w:hAnsi="Arial" w:cs="Arial"/>
          <w:b/>
          <w:smallCaps/>
          <w:lang w:val="es-ES_tradnl"/>
        </w:rPr>
        <w:t>del Gobierno Municipal de Ocotlán, Jalisco.</w:t>
      </w:r>
    </w:p>
    <w:p w:rsidR="002B0010" w:rsidRPr="00350A3C" w:rsidRDefault="002B0010" w:rsidP="002B0010">
      <w:pPr>
        <w:pStyle w:val="Sinespaciado"/>
        <w:rPr>
          <w:rFonts w:ascii="Arial" w:hAnsi="Arial" w:cs="Arial"/>
          <w:b/>
          <w:smallCaps/>
          <w:lang w:val="es-ES_tradnl"/>
        </w:rPr>
      </w:pPr>
      <w:r w:rsidRPr="00350A3C">
        <w:rPr>
          <w:rFonts w:ascii="Arial" w:hAnsi="Arial" w:cs="Arial"/>
          <w:b/>
          <w:smallCaps/>
          <w:lang w:val="es-ES_tradnl"/>
        </w:rPr>
        <w:t>Presente.</w:t>
      </w:r>
    </w:p>
    <w:p w:rsidR="002B0010" w:rsidRPr="00350A3C" w:rsidRDefault="002B0010" w:rsidP="002B0010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2B0010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50A3C">
        <w:rPr>
          <w:rFonts w:ascii="Arial" w:hAnsi="Arial" w:cs="Arial"/>
          <w:b/>
          <w:sz w:val="20"/>
          <w:szCs w:val="20"/>
          <w:lang w:val="es-ES_tradnl"/>
        </w:rPr>
        <w:t>NOMBR</w:t>
      </w:r>
      <w:r>
        <w:rPr>
          <w:rFonts w:ascii="Arial" w:hAnsi="Arial" w:cs="Arial"/>
          <w:b/>
          <w:sz w:val="20"/>
          <w:szCs w:val="20"/>
          <w:lang w:val="es-ES_tradnl"/>
        </w:rPr>
        <w:t>E PERSONA FÍSICA O RAZÓN SOCIAL:</w:t>
      </w:r>
    </w:p>
    <w:p w:rsidR="002B0010" w:rsidRPr="00246074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46074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B0010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50A3C">
        <w:rPr>
          <w:rFonts w:ascii="Arial" w:hAnsi="Arial" w:cs="Arial"/>
          <w:b/>
          <w:sz w:val="20"/>
          <w:szCs w:val="20"/>
          <w:lang w:val="es-ES_tradnl"/>
        </w:rPr>
        <w:t>NOMBRE DEL REPRESENTANTE LEGAL DEL MISMO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(en su caso)</w:t>
      </w:r>
      <w:r w:rsidRPr="00350A3C"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</w:t>
      </w:r>
    </w:p>
    <w:p w:rsidR="002B0010" w:rsidRPr="00350A3C" w:rsidRDefault="002B0010" w:rsidP="002B0010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50A3C">
        <w:rPr>
          <w:rFonts w:ascii="Arial" w:hAnsi="Arial" w:cs="Arial"/>
          <w:b/>
          <w:sz w:val="20"/>
          <w:szCs w:val="20"/>
          <w:lang w:val="es-ES_tradnl"/>
        </w:rPr>
        <w:t>ACCIONISTAS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(en su caso)</w:t>
      </w:r>
      <w:r w:rsidRPr="00350A3C"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 xml:space="preserve">Por medio del presente, </w:t>
      </w:r>
      <w:r w:rsidRPr="00350A3C">
        <w:rPr>
          <w:rFonts w:ascii="Arial" w:hAnsi="Arial" w:cs="Arial"/>
          <w:b/>
          <w:smallCaps/>
          <w:sz w:val="20"/>
          <w:szCs w:val="20"/>
          <w:lang w:val="es-ES_tradnl"/>
        </w:rPr>
        <w:t>bajo protesta de decir verdad</w:t>
      </w:r>
      <w:r w:rsidRPr="00350A3C">
        <w:rPr>
          <w:rFonts w:ascii="Arial" w:hAnsi="Arial" w:cs="Arial"/>
          <w:sz w:val="20"/>
          <w:szCs w:val="20"/>
          <w:lang w:val="es-ES_tradnl"/>
        </w:rPr>
        <w:t>, se manifiesta que:</w:t>
      </w:r>
    </w:p>
    <w:p w:rsidR="002B0010" w:rsidRPr="00350A3C" w:rsidRDefault="002B0010" w:rsidP="002B001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B0010" w:rsidRPr="00350A3C" w:rsidRDefault="002B0010" w:rsidP="002B001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 xml:space="preserve">Para efectos de la fracción IX, del artículo 49 de la Ley general de Responsabilidades Administrativas, no se desempeña empleo, cargo o comisión en el servicio público o, en su caso que, a pesar de desempeñarlo, con la formalización del contrato no se actualiza un Conflicto de Interés. </w:t>
      </w:r>
    </w:p>
    <w:p w:rsidR="002B0010" w:rsidRPr="00350A3C" w:rsidRDefault="002B0010" w:rsidP="002B001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 xml:space="preserve">No se configura impedimento para participar por ubicarse en alguna de las hipótesis contenidas en el artículo 52 de la Ley de Compras </w:t>
      </w:r>
      <w:r w:rsidRPr="00350A3C">
        <w:rPr>
          <w:rFonts w:ascii="Arial" w:eastAsia="Times New Roman" w:hAnsi="Arial" w:cs="Arial"/>
          <w:bCs/>
          <w:sz w:val="20"/>
          <w:szCs w:val="20"/>
          <w:lang w:val="es-ES_tradnl"/>
        </w:rPr>
        <w:t>Gubernamentales, Enajenaciones y Contratación de Servicios del Estado de Jalisco y sus Municipios.</w:t>
      </w:r>
    </w:p>
    <w:p w:rsidR="002B0010" w:rsidRDefault="002B0010" w:rsidP="002B001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50A3C">
        <w:rPr>
          <w:rFonts w:ascii="Arial" w:hAnsi="Arial" w:cs="Arial"/>
          <w:sz w:val="20"/>
          <w:szCs w:val="20"/>
          <w:lang w:val="es-ES_tradnl"/>
        </w:rPr>
        <w:t xml:space="preserve"> Por nuestra vía o a través de interpósita persona, nos abstendremos de adoptar conductas, para que los servidores públicos del ente público induzcan o alteren las evaluaciones de las proposiciones, el resultado del procedimiento, u otros aspectos que otorguen condiciones más ventajosas con relación a los demás participantes, así como la celebración de acuerdos colusorios.</w:t>
      </w:r>
    </w:p>
    <w:p w:rsidR="002B0010" w:rsidRPr="00350A3C" w:rsidRDefault="002B0010" w:rsidP="002B001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0"/>
          <w:szCs w:val="20"/>
          <w:lang w:val="es-ES_tradnl"/>
        </w:rPr>
      </w:pPr>
    </w:p>
    <w:p w:rsidR="002B0010" w:rsidRPr="002B0010" w:rsidRDefault="002B0010" w:rsidP="002B001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2B0010">
        <w:rPr>
          <w:rFonts w:ascii="Arial" w:hAnsi="Arial" w:cs="Arial"/>
          <w:b/>
          <w:smallCaps/>
          <w:lang w:val="es-ES_tradnl"/>
        </w:rPr>
        <w:t>Atentamente.</w:t>
      </w:r>
    </w:p>
    <w:p w:rsidR="002B0010" w:rsidRPr="002B0010" w:rsidRDefault="002B0010" w:rsidP="002B0010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2B0010" w:rsidRPr="002B0010" w:rsidRDefault="002B0010" w:rsidP="002B0010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2B0010" w:rsidRPr="002B0010" w:rsidRDefault="002B0010" w:rsidP="002B0010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2B0010" w:rsidRPr="002B0010" w:rsidRDefault="002B0010" w:rsidP="002B0010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2B0010" w:rsidRPr="002B0010" w:rsidRDefault="002B0010" w:rsidP="002B001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2B0010">
        <w:rPr>
          <w:rFonts w:ascii="Arial" w:hAnsi="Arial" w:cs="Arial"/>
          <w:b/>
          <w:smallCaps/>
          <w:lang w:val="es-ES_tradnl"/>
        </w:rPr>
        <w:t>________________________________________________</w:t>
      </w:r>
    </w:p>
    <w:p w:rsidR="002B0010" w:rsidRPr="002B0010" w:rsidRDefault="002B0010" w:rsidP="002B001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bookmarkStart w:id="0" w:name="_GoBack"/>
      <w:bookmarkEnd w:id="0"/>
      <w:r w:rsidRPr="002B0010">
        <w:rPr>
          <w:rFonts w:ascii="Arial" w:hAnsi="Arial" w:cs="Arial"/>
          <w:b/>
          <w:smallCaps/>
          <w:lang w:val="es-ES_tradnl"/>
        </w:rPr>
        <w:t>Firma del participante o representante legal del mismo.</w:t>
      </w:r>
    </w:p>
    <w:sectPr w:rsidR="002B0010" w:rsidRPr="002B0010" w:rsidSect="00F17CEB">
      <w:footerReference w:type="default" r:id="rId8"/>
      <w:headerReference w:type="first" r:id="rId9"/>
      <w:footerReference w:type="first" r:id="rId10"/>
      <w:pgSz w:w="12242" w:h="19278" w:code="5"/>
      <w:pgMar w:top="1418" w:right="851" w:bottom="1559" w:left="2665" w:header="709" w:footer="816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A6" w:rsidRDefault="005658A6" w:rsidP="00713A44">
      <w:pPr>
        <w:spacing w:after="0" w:line="240" w:lineRule="auto"/>
      </w:pPr>
      <w:r>
        <w:separator/>
      </w:r>
    </w:p>
  </w:endnote>
  <w:endnote w:type="continuationSeparator" w:id="0">
    <w:p w:rsidR="005658A6" w:rsidRDefault="005658A6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56" w:rsidRPr="00253912" w:rsidRDefault="005658A6" w:rsidP="00621AA8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sdt>
      <w:sdtPr>
        <w:rPr>
          <w:rFonts w:ascii="Arial" w:eastAsiaTheme="minorEastAsia" w:hAnsi="Arial" w:cs="Arial"/>
        </w:rPr>
        <w:id w:val="-921480146"/>
        <w:docPartObj>
          <w:docPartGallery w:val="Page Numbers (Bottom of Page)"/>
          <w:docPartUnique/>
        </w:docPartObj>
      </w:sdtPr>
      <w:sdtEndPr>
        <w:rPr>
          <w:rFonts w:eastAsiaTheme="majorEastAsia"/>
          <w:color w:val="5B9BD5" w:themeColor="accent1"/>
        </w:rPr>
      </w:sdtEndPr>
      <w:sdtContent>
        <w:r w:rsidR="00BA18FB" w:rsidRPr="00253912">
          <w:rPr>
            <w:rFonts w:ascii="Arial" w:eastAsiaTheme="minorEastAsia" w:hAnsi="Arial" w:cs="Arial"/>
          </w:rPr>
          <w:fldChar w:fldCharType="begin"/>
        </w:r>
        <w:r w:rsidR="00BA18FB" w:rsidRPr="00253912">
          <w:rPr>
            <w:rFonts w:ascii="Arial" w:hAnsi="Arial" w:cs="Arial"/>
          </w:rPr>
          <w:instrText>PAGE   \* MERGEFORMAT</w:instrText>
        </w:r>
        <w:r w:rsidR="00BA18FB" w:rsidRPr="00253912">
          <w:rPr>
            <w:rFonts w:ascii="Arial" w:eastAsiaTheme="minorEastAsia" w:hAnsi="Arial" w:cs="Arial"/>
          </w:rPr>
          <w:fldChar w:fldCharType="separate"/>
        </w:r>
        <w:r w:rsidR="002B0010" w:rsidRPr="002B0010">
          <w:rPr>
            <w:rFonts w:ascii="Arial" w:eastAsiaTheme="majorEastAsia" w:hAnsi="Arial" w:cs="Arial"/>
            <w:noProof/>
            <w:lang w:val="es-ES"/>
          </w:rPr>
          <w:t>11</w:t>
        </w:r>
        <w:r w:rsidR="00BA18FB" w:rsidRPr="00253912">
          <w:rPr>
            <w:rFonts w:ascii="Arial" w:eastAsiaTheme="majorEastAsia" w:hAnsi="Arial" w:cs="Arial"/>
          </w:rPr>
          <w:fldChar w:fldCharType="end"/>
        </w:r>
        <w:r w:rsidR="00BA18FB" w:rsidRPr="00253912">
          <w:rPr>
            <w:rFonts w:ascii="Arial" w:eastAsiaTheme="majorEastAsia" w:hAnsi="Arial" w:cs="Arial"/>
          </w:rPr>
          <w:t xml:space="preserve">. </w:t>
        </w:r>
        <w:r w:rsidR="0011775D">
          <w:rPr>
            <w:rFonts w:ascii="Arial" w:eastAsiaTheme="majorEastAsia" w:hAnsi="Arial" w:cs="Arial"/>
          </w:rPr>
          <w:t xml:space="preserve">Anexo 1 de las bases. Especificaciones Técnicas. </w:t>
        </w:r>
        <w:r w:rsidR="0011775D">
          <w:rPr>
            <w:rFonts w:ascii="Arial" w:hAnsi="Arial" w:cs="Arial"/>
          </w:rPr>
          <w:t>Licitación Pública Municipal LPS</w:t>
        </w:r>
        <w:r w:rsidR="0011775D" w:rsidRPr="00253912">
          <w:rPr>
            <w:rFonts w:ascii="Arial" w:hAnsi="Arial" w:cs="Arial"/>
          </w:rPr>
          <w:t>C/2019/</w:t>
        </w:r>
        <w:r w:rsidR="0011775D">
          <w:rPr>
            <w:rFonts w:ascii="Arial" w:hAnsi="Arial" w:cs="Arial"/>
          </w:rPr>
          <w:t>16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20" w:rsidRPr="00253912" w:rsidRDefault="005658A6" w:rsidP="002D7320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sdt>
      <w:sdtPr>
        <w:rPr>
          <w:rFonts w:ascii="Arial" w:eastAsiaTheme="minorEastAsia" w:hAnsi="Arial" w:cs="Arial"/>
        </w:rPr>
        <w:id w:val="-234319567"/>
        <w:docPartObj>
          <w:docPartGallery w:val="Page Numbers (Bottom of Page)"/>
          <w:docPartUnique/>
        </w:docPartObj>
      </w:sdtPr>
      <w:sdtEndPr>
        <w:rPr>
          <w:rFonts w:eastAsiaTheme="majorEastAsia"/>
          <w:color w:val="5B9BD5" w:themeColor="accent1"/>
        </w:rPr>
      </w:sdtEndPr>
      <w:sdtContent>
        <w:r w:rsidR="002D7320" w:rsidRPr="00253912">
          <w:rPr>
            <w:rFonts w:ascii="Arial" w:eastAsiaTheme="minorEastAsia" w:hAnsi="Arial" w:cs="Arial"/>
          </w:rPr>
          <w:fldChar w:fldCharType="begin"/>
        </w:r>
        <w:r w:rsidR="002D7320" w:rsidRPr="00253912">
          <w:rPr>
            <w:rFonts w:ascii="Arial" w:hAnsi="Arial" w:cs="Arial"/>
          </w:rPr>
          <w:instrText>PAGE   \* MERGEFORMAT</w:instrText>
        </w:r>
        <w:r w:rsidR="002D7320" w:rsidRPr="00253912">
          <w:rPr>
            <w:rFonts w:ascii="Arial" w:eastAsiaTheme="minorEastAsia" w:hAnsi="Arial" w:cs="Arial"/>
          </w:rPr>
          <w:fldChar w:fldCharType="separate"/>
        </w:r>
        <w:r w:rsidR="00F17CEB" w:rsidRPr="00F17CEB">
          <w:rPr>
            <w:rFonts w:ascii="Arial" w:eastAsiaTheme="majorEastAsia" w:hAnsi="Arial" w:cs="Arial"/>
            <w:noProof/>
            <w:lang w:val="es-ES"/>
          </w:rPr>
          <w:t>13</w:t>
        </w:r>
        <w:r w:rsidR="002D7320" w:rsidRPr="00253912">
          <w:rPr>
            <w:rFonts w:ascii="Arial" w:eastAsiaTheme="majorEastAsia" w:hAnsi="Arial" w:cs="Arial"/>
          </w:rPr>
          <w:fldChar w:fldCharType="end"/>
        </w:r>
        <w:r w:rsidR="002D7320" w:rsidRPr="00253912">
          <w:rPr>
            <w:rFonts w:ascii="Arial" w:eastAsiaTheme="majorEastAsia" w:hAnsi="Arial" w:cs="Arial"/>
          </w:rPr>
          <w:t xml:space="preserve">. </w:t>
        </w:r>
        <w:r w:rsidR="002B0010">
          <w:rPr>
            <w:rFonts w:ascii="Arial" w:eastAsiaTheme="majorEastAsia" w:hAnsi="Arial" w:cs="Arial"/>
          </w:rPr>
          <w:t>Anexo 2</w:t>
        </w:r>
        <w:r w:rsidR="002D7320">
          <w:rPr>
            <w:rFonts w:ascii="Arial" w:eastAsiaTheme="majorEastAsia" w:hAnsi="Arial" w:cs="Arial"/>
          </w:rPr>
          <w:t xml:space="preserve"> de las bases. </w:t>
        </w:r>
        <w:r w:rsidR="002B0010">
          <w:rPr>
            <w:rFonts w:ascii="Arial" w:eastAsiaTheme="majorEastAsia" w:hAnsi="Arial" w:cs="Arial"/>
          </w:rPr>
          <w:t>Manifestación de No Impedimento</w:t>
        </w:r>
        <w:r w:rsidR="002D7320">
          <w:rPr>
            <w:rFonts w:ascii="Arial" w:eastAsiaTheme="majorEastAsia" w:hAnsi="Arial" w:cs="Arial"/>
          </w:rPr>
          <w:t xml:space="preserve">. </w:t>
        </w:r>
        <w:r w:rsidR="00A63F19">
          <w:rPr>
            <w:rFonts w:ascii="Arial" w:hAnsi="Arial" w:cs="Arial"/>
          </w:rPr>
          <w:t xml:space="preserve">Licitación Pública </w:t>
        </w:r>
        <w:r w:rsidR="00031606">
          <w:rPr>
            <w:rFonts w:ascii="Arial" w:hAnsi="Arial" w:cs="Arial"/>
          </w:rPr>
          <w:t>Municipal LPS</w:t>
        </w:r>
        <w:r w:rsidR="002D7320" w:rsidRPr="00253912">
          <w:rPr>
            <w:rFonts w:ascii="Arial" w:hAnsi="Arial" w:cs="Arial"/>
          </w:rPr>
          <w:t>C/2019/</w:t>
        </w:r>
        <w:r w:rsidR="00A63F19">
          <w:rPr>
            <w:rFonts w:ascii="Arial" w:hAnsi="Arial" w:cs="Arial"/>
          </w:rPr>
          <w:t>1</w:t>
        </w:r>
        <w:r w:rsidR="00031606">
          <w:rPr>
            <w:rFonts w:ascii="Arial" w:hAnsi="Arial" w:cs="Arial"/>
          </w:rPr>
          <w:t>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A6" w:rsidRDefault="005658A6" w:rsidP="00713A44">
      <w:pPr>
        <w:spacing w:after="0" w:line="240" w:lineRule="auto"/>
      </w:pPr>
      <w:r>
        <w:separator/>
      </w:r>
    </w:p>
  </w:footnote>
  <w:footnote w:type="continuationSeparator" w:id="0">
    <w:p w:rsidR="005658A6" w:rsidRDefault="005658A6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06" w:rsidRPr="00F97207" w:rsidRDefault="00031606" w:rsidP="00031606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031606" w:rsidRPr="003824DC" w:rsidRDefault="00031606" w:rsidP="00031606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8"/>
        <w:szCs w:val="28"/>
        <w:lang w:eastAsia="es-MX"/>
      </w:rPr>
    </w:pPr>
  </w:p>
  <w:p w:rsidR="00031606" w:rsidRPr="008B18DB" w:rsidRDefault="00031606" w:rsidP="00031606">
    <w:pPr>
      <w:pStyle w:val="Sinespaciado"/>
      <w:jc w:val="both"/>
      <w:rPr>
        <w:rFonts w:ascii="Arial" w:hAnsi="Arial" w:cs="Arial"/>
        <w:b/>
        <w:smallCaps/>
        <w:sz w:val="28"/>
        <w:szCs w:val="28"/>
        <w:lang w:val="es-ES_tradnl"/>
      </w:rPr>
    </w:pPr>
    <w:r w:rsidRPr="008B18DB">
      <w:rPr>
        <w:rFonts w:ascii="Arial" w:hAnsi="Arial" w:cs="Arial"/>
        <w:b/>
        <w:smallCaps/>
        <w:sz w:val="28"/>
        <w:szCs w:val="28"/>
        <w:lang w:val="es-ES_tradnl"/>
      </w:rPr>
      <w:t xml:space="preserve">Licitación Pública </w:t>
    </w:r>
    <w:r w:rsidRPr="007934E9">
      <w:rPr>
        <w:rFonts w:ascii="Arial" w:hAnsi="Arial" w:cs="Arial"/>
        <w:b/>
        <w:smallCaps/>
        <w:sz w:val="28"/>
        <w:szCs w:val="28"/>
        <w:lang w:val="es-ES_tradnl"/>
      </w:rPr>
      <w:t>Municipal</w:t>
    </w:r>
    <w:r w:rsidRPr="008B18DB">
      <w:rPr>
        <w:rFonts w:ascii="Arial" w:hAnsi="Arial" w:cs="Arial"/>
        <w:b/>
        <w:smallCaps/>
        <w:sz w:val="28"/>
        <w:szCs w:val="28"/>
        <w:lang w:val="es-ES_tradnl"/>
      </w:rPr>
      <w:t xml:space="preserve"> </w:t>
    </w:r>
    <w:r>
      <w:rPr>
        <w:rFonts w:ascii="Arial" w:hAnsi="Arial" w:cs="Arial"/>
        <w:b/>
        <w:smallCaps/>
        <w:sz w:val="28"/>
        <w:szCs w:val="28"/>
        <w:lang w:val="es-ES_tradnl"/>
      </w:rPr>
      <w:t>(LPSC/2019/16</w:t>
    </w:r>
    <w:r w:rsidRPr="003C7778">
      <w:rPr>
        <w:rFonts w:ascii="Arial" w:hAnsi="Arial" w:cs="Arial"/>
        <w:b/>
        <w:smallCaps/>
        <w:sz w:val="28"/>
        <w:szCs w:val="28"/>
        <w:lang w:val="es-ES_tradnl"/>
      </w:rPr>
      <w:t>)</w:t>
    </w:r>
    <w:r>
      <w:rPr>
        <w:rFonts w:ascii="Arial" w:hAnsi="Arial" w:cs="Arial"/>
        <w:b/>
        <w:smallCaps/>
        <w:sz w:val="28"/>
        <w:szCs w:val="28"/>
        <w:lang w:val="es-ES_tradnl"/>
      </w:rPr>
      <w:t xml:space="preserve"> para la Adquisición e Instalación de Aires Acondicionados.</w:t>
    </w:r>
  </w:p>
  <w:p w:rsidR="00EE2456" w:rsidRPr="00031606" w:rsidRDefault="005658A6" w:rsidP="000316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25FF"/>
    <w:multiLevelType w:val="hybridMultilevel"/>
    <w:tmpl w:val="20C0B4D4"/>
    <w:lvl w:ilvl="0" w:tplc="B84256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5C32"/>
    <w:multiLevelType w:val="multilevel"/>
    <w:tmpl w:val="4F5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23761D04"/>
    <w:multiLevelType w:val="hybridMultilevel"/>
    <w:tmpl w:val="F2843D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D028D"/>
    <w:multiLevelType w:val="hybridMultilevel"/>
    <w:tmpl w:val="0478B3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B12FE"/>
    <w:multiLevelType w:val="hybridMultilevel"/>
    <w:tmpl w:val="47421A32"/>
    <w:lvl w:ilvl="0" w:tplc="D0B065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8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A5422E6"/>
    <w:multiLevelType w:val="hybridMultilevel"/>
    <w:tmpl w:val="156C156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6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2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AF61065"/>
    <w:multiLevelType w:val="hybridMultilevel"/>
    <w:tmpl w:val="673A8F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10"/>
  </w:num>
  <w:num w:numId="8">
    <w:abstractNumId w:val="28"/>
  </w:num>
  <w:num w:numId="9">
    <w:abstractNumId w:val="30"/>
  </w:num>
  <w:num w:numId="10">
    <w:abstractNumId w:val="2"/>
  </w:num>
  <w:num w:numId="11">
    <w:abstractNumId w:val="7"/>
  </w:num>
  <w:num w:numId="12">
    <w:abstractNumId w:val="0"/>
  </w:num>
  <w:num w:numId="13">
    <w:abstractNumId w:val="21"/>
  </w:num>
  <w:num w:numId="14">
    <w:abstractNumId w:val="12"/>
  </w:num>
  <w:num w:numId="15">
    <w:abstractNumId w:val="29"/>
  </w:num>
  <w:num w:numId="16">
    <w:abstractNumId w:val="20"/>
  </w:num>
  <w:num w:numId="17">
    <w:abstractNumId w:val="33"/>
  </w:num>
  <w:num w:numId="18">
    <w:abstractNumId w:val="35"/>
  </w:num>
  <w:num w:numId="19">
    <w:abstractNumId w:val="26"/>
  </w:num>
  <w:num w:numId="20">
    <w:abstractNumId w:val="32"/>
  </w:num>
  <w:num w:numId="21">
    <w:abstractNumId w:val="31"/>
  </w:num>
  <w:num w:numId="22">
    <w:abstractNumId w:val="25"/>
  </w:num>
  <w:num w:numId="23">
    <w:abstractNumId w:val="24"/>
  </w:num>
  <w:num w:numId="24">
    <w:abstractNumId w:val="5"/>
  </w:num>
  <w:num w:numId="25">
    <w:abstractNumId w:val="22"/>
  </w:num>
  <w:num w:numId="26">
    <w:abstractNumId w:val="11"/>
  </w:num>
  <w:num w:numId="27">
    <w:abstractNumId w:val="18"/>
  </w:num>
  <w:num w:numId="28">
    <w:abstractNumId w:val="15"/>
  </w:num>
  <w:num w:numId="29">
    <w:abstractNumId w:val="13"/>
  </w:num>
  <w:num w:numId="30">
    <w:abstractNumId w:val="16"/>
  </w:num>
  <w:num w:numId="31">
    <w:abstractNumId w:val="19"/>
  </w:num>
  <w:num w:numId="32">
    <w:abstractNumId w:val="3"/>
  </w:num>
  <w:num w:numId="33">
    <w:abstractNumId w:val="14"/>
  </w:num>
  <w:num w:numId="34">
    <w:abstractNumId w:val="34"/>
  </w:num>
  <w:num w:numId="35">
    <w:abstractNumId w:val="9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1606"/>
    <w:rsid w:val="000328FC"/>
    <w:rsid w:val="00041F73"/>
    <w:rsid w:val="00055D7E"/>
    <w:rsid w:val="000952B2"/>
    <w:rsid w:val="000E53D9"/>
    <w:rsid w:val="00110AA8"/>
    <w:rsid w:val="0011775D"/>
    <w:rsid w:val="00153FEA"/>
    <w:rsid w:val="001B5F56"/>
    <w:rsid w:val="00246074"/>
    <w:rsid w:val="00246CA6"/>
    <w:rsid w:val="00253DBD"/>
    <w:rsid w:val="00284159"/>
    <w:rsid w:val="002A3AFD"/>
    <w:rsid w:val="002B0010"/>
    <w:rsid w:val="002B7613"/>
    <w:rsid w:val="002D7320"/>
    <w:rsid w:val="002F57BC"/>
    <w:rsid w:val="00310801"/>
    <w:rsid w:val="00410172"/>
    <w:rsid w:val="004A211E"/>
    <w:rsid w:val="004E3E9B"/>
    <w:rsid w:val="004F593A"/>
    <w:rsid w:val="00504D1E"/>
    <w:rsid w:val="00537725"/>
    <w:rsid w:val="005658A6"/>
    <w:rsid w:val="006558A9"/>
    <w:rsid w:val="006776D8"/>
    <w:rsid w:val="006C52BB"/>
    <w:rsid w:val="006C7E9D"/>
    <w:rsid w:val="006D43F2"/>
    <w:rsid w:val="00713A44"/>
    <w:rsid w:val="00732695"/>
    <w:rsid w:val="00746754"/>
    <w:rsid w:val="007670A6"/>
    <w:rsid w:val="00775707"/>
    <w:rsid w:val="00790A21"/>
    <w:rsid w:val="007C16B1"/>
    <w:rsid w:val="007E1017"/>
    <w:rsid w:val="00862F2A"/>
    <w:rsid w:val="008A58D3"/>
    <w:rsid w:val="008B3FE9"/>
    <w:rsid w:val="008B5835"/>
    <w:rsid w:val="008C104B"/>
    <w:rsid w:val="008D05B3"/>
    <w:rsid w:val="008F22A6"/>
    <w:rsid w:val="009F2CC3"/>
    <w:rsid w:val="00A63F19"/>
    <w:rsid w:val="00A87F4F"/>
    <w:rsid w:val="00AC76A0"/>
    <w:rsid w:val="00AD217F"/>
    <w:rsid w:val="00B4138A"/>
    <w:rsid w:val="00BA18FB"/>
    <w:rsid w:val="00BC3FF5"/>
    <w:rsid w:val="00C43E82"/>
    <w:rsid w:val="00CB3BFF"/>
    <w:rsid w:val="00CE2F60"/>
    <w:rsid w:val="00CF0011"/>
    <w:rsid w:val="00D25CDB"/>
    <w:rsid w:val="00D368E7"/>
    <w:rsid w:val="00DA57D2"/>
    <w:rsid w:val="00E06889"/>
    <w:rsid w:val="00E2300E"/>
    <w:rsid w:val="00EB62D6"/>
    <w:rsid w:val="00ED40AE"/>
    <w:rsid w:val="00F07C63"/>
    <w:rsid w:val="00F1542E"/>
    <w:rsid w:val="00F17CEB"/>
    <w:rsid w:val="00F41F76"/>
    <w:rsid w:val="00F52AC6"/>
    <w:rsid w:val="00F52D01"/>
    <w:rsid w:val="00F7434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CE0C3-4443-45E7-86EF-1857FED4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F73"/>
    <w:rPr>
      <w:rFonts w:ascii="Tahoma" w:hAnsi="Tahoma" w:cs="Tahoma"/>
      <w:sz w:val="16"/>
      <w:szCs w:val="16"/>
      <w:lang w:val="es-ES_tradnl"/>
    </w:rPr>
  </w:style>
  <w:style w:type="table" w:styleId="Tablanormal1">
    <w:name w:val="Plain Table 1"/>
    <w:basedOn w:val="Tablanormal"/>
    <w:uiPriority w:val="41"/>
    <w:rsid w:val="00F743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ED9D-9F0C-4875-A4B4-88AC9A51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OCOTLAN</dc:creator>
  <cp:keywords/>
  <dc:description/>
  <cp:lastModifiedBy>MUNICIPIO OCOTLAN</cp:lastModifiedBy>
  <cp:revision>6</cp:revision>
  <cp:lastPrinted>2019-05-25T03:45:00Z</cp:lastPrinted>
  <dcterms:created xsi:type="dcterms:W3CDTF">2019-05-25T03:23:00Z</dcterms:created>
  <dcterms:modified xsi:type="dcterms:W3CDTF">2019-05-25T03:46:00Z</dcterms:modified>
</cp:coreProperties>
</file>