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A66500"/>
        <w:tblLook w:val="04A0" w:firstRow="1" w:lastRow="0" w:firstColumn="1" w:lastColumn="0" w:noHBand="0" w:noVBand="1"/>
        <w:tblCaption w:val="Diseño de tabla"/>
      </w:tblPr>
      <w:tblGrid>
        <w:gridCol w:w="10800"/>
      </w:tblGrid>
      <w:tr w:rsidR="00EA415B" w:rsidRPr="00A62E28" w14:paraId="53D34E8B" w14:textId="77777777" w:rsidTr="006E7E02">
        <w:tc>
          <w:tcPr>
            <w:tcW w:w="11016" w:type="dxa"/>
            <w:shd w:val="clear" w:color="auto" w:fill="A66500"/>
          </w:tcPr>
          <w:p w14:paraId="6BCDDE3A" w14:textId="3978E7F0" w:rsidR="00EA415B" w:rsidRPr="00FF7CCC" w:rsidRDefault="00375B27" w:rsidP="006E7E02">
            <w:pPr>
              <w:pStyle w:val="Mes"/>
              <w:jc w:val="center"/>
              <w:rPr>
                <w:rFonts w:ascii="Algerian" w:hAnsi="Algerian"/>
                <w:color w:val="000000" w:themeColor="text1"/>
                <w:sz w:val="72"/>
                <w:szCs w:val="72"/>
              </w:rPr>
            </w:pPr>
            <w:r w:rsidRPr="00FF7CCC">
              <w:rPr>
                <w:rFonts w:ascii="Algerian" w:hAnsi="Algerian"/>
                <w:color w:val="000000" w:themeColor="text1"/>
                <w:sz w:val="72"/>
                <w:szCs w:val="72"/>
                <w:lang w:bidi="es-ES"/>
              </w:rPr>
              <w:fldChar w:fldCharType="begin"/>
            </w:r>
            <w:r w:rsidRPr="00FF7CCC">
              <w:rPr>
                <w:rFonts w:ascii="Algerian" w:hAnsi="Algerian"/>
                <w:color w:val="000000" w:themeColor="text1"/>
                <w:sz w:val="72"/>
                <w:szCs w:val="72"/>
                <w:lang w:bidi="es-ES"/>
              </w:rPr>
              <w:instrText xml:space="preserve"> DOCVARIABLE  MonthStart \@ MMMM \* MERGEFORMAT </w:instrText>
            </w:r>
            <w:r w:rsidRPr="00FF7CCC">
              <w:rPr>
                <w:rFonts w:ascii="Algerian" w:hAnsi="Algerian"/>
                <w:color w:val="000000" w:themeColor="text1"/>
                <w:sz w:val="72"/>
                <w:szCs w:val="72"/>
                <w:lang w:bidi="es-ES"/>
              </w:rPr>
              <w:fldChar w:fldCharType="separate"/>
            </w:r>
            <w:r w:rsidR="006E7E02" w:rsidRPr="00FF7CCC">
              <w:rPr>
                <w:rFonts w:ascii="Algerian" w:hAnsi="Algerian"/>
                <w:color w:val="000000" w:themeColor="text1"/>
                <w:sz w:val="72"/>
                <w:szCs w:val="72"/>
                <w:lang w:bidi="es-ES"/>
              </w:rPr>
              <w:t>JUNIO</w:t>
            </w:r>
            <w:r w:rsidRPr="00FF7CCC">
              <w:rPr>
                <w:rFonts w:ascii="Algerian" w:hAnsi="Algerian"/>
                <w:color w:val="000000" w:themeColor="text1"/>
                <w:sz w:val="72"/>
                <w:szCs w:val="72"/>
                <w:lang w:bidi="es-ES"/>
              </w:rPr>
              <w:fldChar w:fldCharType="end"/>
            </w:r>
          </w:p>
        </w:tc>
      </w:tr>
      <w:tr w:rsidR="00EA415B" w:rsidRPr="00A62E28" w14:paraId="7A65E060" w14:textId="77777777" w:rsidTr="006E7E02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A66500"/>
          </w:tcPr>
          <w:p w14:paraId="73E89684" w14:textId="3CE342B6" w:rsidR="00FF7CCC" w:rsidRDefault="00375B27" w:rsidP="00FF7CCC">
            <w:pPr>
              <w:pStyle w:val="Ao"/>
              <w:jc w:val="center"/>
              <w:rPr>
                <w:rFonts w:ascii="Algerian" w:hAnsi="Algerian"/>
                <w:color w:val="000000" w:themeColor="text1"/>
                <w:sz w:val="72"/>
                <w:szCs w:val="72"/>
                <w:lang w:bidi="es-ES"/>
              </w:rPr>
            </w:pPr>
            <w:r w:rsidRPr="00FF7CCC">
              <w:rPr>
                <w:rFonts w:ascii="Algerian" w:hAnsi="Algerian"/>
                <w:color w:val="000000" w:themeColor="text1"/>
                <w:sz w:val="72"/>
                <w:szCs w:val="72"/>
                <w:lang w:bidi="es-ES"/>
              </w:rPr>
              <w:fldChar w:fldCharType="begin"/>
            </w:r>
            <w:r w:rsidRPr="00FF7CCC">
              <w:rPr>
                <w:rFonts w:ascii="Algerian" w:hAnsi="Algerian"/>
                <w:color w:val="000000" w:themeColor="text1"/>
                <w:sz w:val="72"/>
                <w:szCs w:val="72"/>
                <w:lang w:bidi="es-ES"/>
              </w:rPr>
              <w:instrText xml:space="preserve"> DOCVARIABLE  MonthStart \@  yyyy   \* MERGEFORMAT </w:instrText>
            </w:r>
            <w:r w:rsidRPr="00FF7CCC">
              <w:rPr>
                <w:rFonts w:ascii="Algerian" w:hAnsi="Algerian"/>
                <w:color w:val="000000" w:themeColor="text1"/>
                <w:sz w:val="72"/>
                <w:szCs w:val="72"/>
                <w:lang w:bidi="es-ES"/>
              </w:rPr>
              <w:fldChar w:fldCharType="separate"/>
            </w:r>
            <w:r w:rsidR="006E7E02" w:rsidRPr="00FF7CCC">
              <w:rPr>
                <w:rFonts w:ascii="Algerian" w:hAnsi="Algerian"/>
                <w:color w:val="000000" w:themeColor="text1"/>
                <w:sz w:val="72"/>
                <w:szCs w:val="72"/>
                <w:lang w:bidi="es-ES"/>
              </w:rPr>
              <w:t>2026</w:t>
            </w:r>
            <w:r w:rsidRPr="00FF7CCC">
              <w:rPr>
                <w:rFonts w:ascii="Algerian" w:hAnsi="Algerian"/>
                <w:color w:val="000000" w:themeColor="text1"/>
                <w:sz w:val="72"/>
                <w:szCs w:val="72"/>
                <w:lang w:bidi="es-ES"/>
              </w:rPr>
              <w:fldChar w:fldCharType="end"/>
            </w:r>
          </w:p>
          <w:p w14:paraId="6C790947" w14:textId="32804A96" w:rsidR="00EA415B" w:rsidRPr="00FF7CCC" w:rsidRDefault="00FF7CCC" w:rsidP="006E7E02">
            <w:pPr>
              <w:pStyle w:val="Ao"/>
              <w:jc w:val="center"/>
              <w:rPr>
                <w:rFonts w:ascii="Algerian" w:hAnsi="Algerian"/>
                <w:color w:val="000000" w:themeColor="text1"/>
                <w:sz w:val="72"/>
                <w:szCs w:val="72"/>
              </w:rPr>
            </w:pPr>
            <w:r>
              <w:rPr>
                <w:rFonts w:ascii="Algerian" w:hAnsi="Algerian"/>
                <w:color w:val="000000" w:themeColor="text1"/>
                <w:sz w:val="72"/>
                <w:szCs w:val="72"/>
                <w:lang w:bidi="es-ES"/>
              </w:rPr>
              <w:t>regidora: Saraí paulina Iñiguez Ramírez</w:t>
            </w:r>
          </w:p>
        </w:tc>
      </w:tr>
    </w:tbl>
    <w:tbl>
      <w:tblPr>
        <w:tblStyle w:val="Tabladecalendario"/>
        <w:tblW w:w="5000" w:type="pct"/>
        <w:tblLook w:val="0420" w:firstRow="1" w:lastRow="0" w:firstColumn="0" w:lastColumn="0" w:noHBand="0" w:noVBand="1"/>
        <w:tblCaption w:val="Diseño de tabla"/>
      </w:tblPr>
      <w:tblGrid>
        <w:gridCol w:w="1500"/>
        <w:gridCol w:w="1691"/>
        <w:gridCol w:w="1663"/>
        <w:gridCol w:w="1665"/>
        <w:gridCol w:w="1386"/>
        <w:gridCol w:w="1703"/>
        <w:gridCol w:w="1176"/>
      </w:tblGrid>
      <w:tr w:rsidR="0095784C" w:rsidRPr="00A62E28" w14:paraId="6B19AD13" w14:textId="77777777" w:rsidTr="006E7E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sz w:val="22"/>
              <w:szCs w:val="32"/>
            </w:rPr>
            <w:id w:val="2085032416"/>
            <w:placeholder>
              <w:docPart w:val="661D796E5AB344009D9979757EE71019"/>
            </w:placeholder>
            <w:temporary/>
            <w:showingPlcHdr/>
            <w15:appearance w15:val="hidden"/>
          </w:sdtPr>
          <w:sdtContent>
            <w:tc>
              <w:tcPr>
                <w:tcW w:w="1481" w:type="dxa"/>
              </w:tcPr>
              <w:p w14:paraId="44A7307B" w14:textId="77777777" w:rsidR="00EA415B" w:rsidRPr="008137DF" w:rsidRDefault="0095784C">
                <w:pPr>
                  <w:pStyle w:val="Das"/>
                  <w:rPr>
                    <w:sz w:val="22"/>
                    <w:szCs w:val="32"/>
                  </w:rPr>
                </w:pPr>
                <w:r w:rsidRPr="008137DF">
                  <w:rPr>
                    <w:sz w:val="22"/>
                    <w:szCs w:val="32"/>
                    <w:lang w:bidi="es-ES"/>
                  </w:rPr>
                  <w:t>Lunes</w:t>
                </w:r>
              </w:p>
            </w:tc>
          </w:sdtContent>
        </w:sdt>
        <w:tc>
          <w:tcPr>
            <w:tcW w:w="1487" w:type="dxa"/>
          </w:tcPr>
          <w:p w14:paraId="5CFBA8F0" w14:textId="77777777" w:rsidR="00EA415B" w:rsidRPr="008137DF" w:rsidRDefault="00000000">
            <w:pPr>
              <w:pStyle w:val="Das"/>
              <w:rPr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2141225648"/>
                <w:placeholder>
                  <w:docPart w:val="C3B19C4B4F28445B925847BA1A692671"/>
                </w:placeholder>
                <w:temporary/>
                <w:showingPlcHdr/>
                <w15:appearance w15:val="hidden"/>
              </w:sdtPr>
              <w:sdtContent>
                <w:r w:rsidR="0095784C" w:rsidRPr="008137DF">
                  <w:rPr>
                    <w:sz w:val="22"/>
                    <w:szCs w:val="32"/>
                    <w:lang w:bidi="es-ES"/>
                  </w:rPr>
                  <w:t>Martes</w:t>
                </w:r>
              </w:sdtContent>
            </w:sdt>
          </w:p>
        </w:tc>
        <w:tc>
          <w:tcPr>
            <w:tcW w:w="1502" w:type="dxa"/>
          </w:tcPr>
          <w:p w14:paraId="3D8CD940" w14:textId="77777777" w:rsidR="00EA415B" w:rsidRPr="008137DF" w:rsidRDefault="00000000">
            <w:pPr>
              <w:pStyle w:val="Das"/>
              <w:rPr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-225834277"/>
                <w:placeholder>
                  <w:docPart w:val="A735077C07B34EB4BCD23229C5C61BCD"/>
                </w:placeholder>
                <w:temporary/>
                <w:showingPlcHdr/>
                <w15:appearance w15:val="hidden"/>
              </w:sdtPr>
              <w:sdtContent>
                <w:r w:rsidR="0095784C" w:rsidRPr="008137DF">
                  <w:rPr>
                    <w:sz w:val="22"/>
                    <w:szCs w:val="32"/>
                    <w:lang w:bidi="es-ES"/>
                  </w:rPr>
                  <w:t>Miércoles</w:t>
                </w:r>
              </w:sdtContent>
            </w:sdt>
          </w:p>
        </w:tc>
        <w:tc>
          <w:tcPr>
            <w:tcW w:w="1499" w:type="dxa"/>
          </w:tcPr>
          <w:p w14:paraId="5F7752D3" w14:textId="77777777" w:rsidR="00EA415B" w:rsidRPr="008137DF" w:rsidRDefault="00000000">
            <w:pPr>
              <w:pStyle w:val="Das"/>
              <w:rPr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-1121838800"/>
                <w:placeholder>
                  <w:docPart w:val="C22C4F04139C4E5683D5BCD11AE450CC"/>
                </w:placeholder>
                <w:temporary/>
                <w:showingPlcHdr/>
                <w15:appearance w15:val="hidden"/>
              </w:sdtPr>
              <w:sdtContent>
                <w:r w:rsidR="0095784C" w:rsidRPr="008137DF">
                  <w:rPr>
                    <w:sz w:val="22"/>
                    <w:szCs w:val="32"/>
                    <w:lang w:bidi="es-ES"/>
                  </w:rPr>
                  <w:t>Jueves</w:t>
                </w:r>
              </w:sdtContent>
            </w:sdt>
          </w:p>
        </w:tc>
        <w:tc>
          <w:tcPr>
            <w:tcW w:w="1494" w:type="dxa"/>
          </w:tcPr>
          <w:p w14:paraId="7FB15C0A" w14:textId="77777777" w:rsidR="00EA415B" w:rsidRPr="008137DF" w:rsidRDefault="00000000">
            <w:pPr>
              <w:pStyle w:val="Das"/>
              <w:rPr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-1805692476"/>
                <w:placeholder>
                  <w:docPart w:val="94A6D447529A4411B579BF978812BBE9"/>
                </w:placeholder>
                <w:temporary/>
                <w:showingPlcHdr/>
                <w15:appearance w15:val="hidden"/>
              </w:sdtPr>
              <w:sdtContent>
                <w:r w:rsidR="0095784C" w:rsidRPr="008137DF">
                  <w:rPr>
                    <w:sz w:val="22"/>
                    <w:szCs w:val="32"/>
                    <w:lang w:bidi="es-ES"/>
                  </w:rPr>
                  <w:t>Viernes</w:t>
                </w:r>
              </w:sdtContent>
            </w:sdt>
          </w:p>
        </w:tc>
        <w:tc>
          <w:tcPr>
            <w:tcW w:w="1485" w:type="dxa"/>
          </w:tcPr>
          <w:p w14:paraId="5224E158" w14:textId="77777777" w:rsidR="00EA415B" w:rsidRPr="008137DF" w:rsidRDefault="00000000">
            <w:pPr>
              <w:pStyle w:val="Das"/>
              <w:rPr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815225377"/>
                <w:placeholder>
                  <w:docPart w:val="98D6056307E845ED996441416D5951C0"/>
                </w:placeholder>
                <w:temporary/>
                <w:showingPlcHdr/>
                <w15:appearance w15:val="hidden"/>
              </w:sdtPr>
              <w:sdtContent>
                <w:r w:rsidR="0095784C" w:rsidRPr="008137DF">
                  <w:rPr>
                    <w:sz w:val="22"/>
                    <w:szCs w:val="32"/>
                    <w:lang w:bidi="es-ES"/>
                  </w:rPr>
                  <w:t>Sábado</w:t>
                </w:r>
              </w:sdtContent>
            </w:sdt>
          </w:p>
        </w:tc>
        <w:tc>
          <w:tcPr>
            <w:tcW w:w="1502" w:type="dxa"/>
          </w:tcPr>
          <w:p w14:paraId="6BE5D498" w14:textId="77777777" w:rsidR="00EA415B" w:rsidRPr="008137DF" w:rsidRDefault="00000000">
            <w:pPr>
              <w:pStyle w:val="Das"/>
              <w:rPr>
                <w:sz w:val="22"/>
                <w:szCs w:val="32"/>
              </w:rPr>
            </w:pPr>
            <w:sdt>
              <w:sdtPr>
                <w:rPr>
                  <w:sz w:val="22"/>
                  <w:szCs w:val="32"/>
                </w:rPr>
                <w:id w:val="36251574"/>
                <w:placeholder>
                  <w:docPart w:val="23907A55EC804A29BB37970EB11D18A4"/>
                </w:placeholder>
                <w:temporary/>
                <w:showingPlcHdr/>
                <w15:appearance w15:val="hidden"/>
              </w:sdtPr>
              <w:sdtContent>
                <w:r w:rsidR="0095784C" w:rsidRPr="008137DF">
                  <w:rPr>
                    <w:sz w:val="22"/>
                    <w:szCs w:val="32"/>
                    <w:lang w:bidi="es-ES"/>
                  </w:rPr>
                  <w:t>Domingo</w:t>
                </w:r>
              </w:sdtContent>
            </w:sdt>
          </w:p>
        </w:tc>
      </w:tr>
      <w:tr w:rsidR="00EA415B" w:rsidRPr="00A62E28" w14:paraId="62FBB16D" w14:textId="77777777" w:rsidTr="006E7E02">
        <w:tc>
          <w:tcPr>
            <w:tcW w:w="1481" w:type="dxa"/>
            <w:tcBorders>
              <w:bottom w:val="nil"/>
            </w:tcBorders>
          </w:tcPr>
          <w:p w14:paraId="5311946F" w14:textId="25FF7BD6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DocVariable MonthStart \@ dddd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sz w:val="22"/>
                <w:szCs w:val="32"/>
                <w:lang w:bidi="es-ES"/>
              </w:rPr>
              <w:instrText>lunes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= "</w:instrText>
            </w:r>
            <w:r w:rsidR="00531631" w:rsidRPr="008137DF">
              <w:rPr>
                <w:sz w:val="22"/>
                <w:szCs w:val="32"/>
                <w:lang w:bidi="es-ES"/>
              </w:rPr>
              <w:instrText>lunes</w:instrText>
            </w:r>
            <w:r w:rsidRPr="008137DF">
              <w:rPr>
                <w:sz w:val="22"/>
                <w:szCs w:val="32"/>
                <w:lang w:bidi="es-ES"/>
              </w:rPr>
              <w:instrText>" 1 ""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1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487" w:type="dxa"/>
            <w:tcBorders>
              <w:bottom w:val="nil"/>
            </w:tcBorders>
          </w:tcPr>
          <w:p w14:paraId="64783AC4" w14:textId="123ECFD9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DocVariable MonthStart \@ dddd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sz w:val="22"/>
                <w:szCs w:val="32"/>
                <w:lang w:bidi="es-ES"/>
              </w:rPr>
              <w:instrText>lunes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= "</w:instrText>
            </w:r>
            <w:r w:rsidR="00531631" w:rsidRPr="008137DF">
              <w:rPr>
                <w:sz w:val="22"/>
                <w:szCs w:val="32"/>
              </w:rPr>
              <w:instrText>martes</w:instrText>
            </w:r>
            <w:r w:rsidRPr="008137DF">
              <w:rPr>
                <w:sz w:val="22"/>
                <w:szCs w:val="32"/>
                <w:lang w:bidi="es-ES"/>
              </w:rPr>
              <w:instrText xml:space="preserve">" 1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=A2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1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&lt;&gt; 0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=A2+1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2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""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2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2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bottom w:val="nil"/>
            </w:tcBorders>
          </w:tcPr>
          <w:p w14:paraId="7373663D" w14:textId="73936B80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DocVariable MonthStart \@ dddd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sz w:val="22"/>
                <w:szCs w:val="32"/>
                <w:lang w:bidi="es-ES"/>
              </w:rPr>
              <w:instrText>lunes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= "</w:instrText>
            </w:r>
            <w:r w:rsidR="00531631" w:rsidRPr="008137DF">
              <w:rPr>
                <w:sz w:val="22"/>
                <w:szCs w:val="32"/>
              </w:rPr>
              <w:instrText>miércoles</w:instrText>
            </w:r>
            <w:r w:rsidRPr="008137DF">
              <w:rPr>
                <w:sz w:val="22"/>
                <w:szCs w:val="32"/>
                <w:lang w:bidi="es-ES"/>
              </w:rPr>
              <w:instrText xml:space="preserve">" 1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=B2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2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&lt;&gt; 0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=B2+1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3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""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3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3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bottom w:val="nil"/>
            </w:tcBorders>
          </w:tcPr>
          <w:p w14:paraId="2D2627B9" w14:textId="3A9E5252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DocVariable MonthStart \@ dddd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sz w:val="22"/>
                <w:szCs w:val="32"/>
                <w:lang w:bidi="es-ES"/>
              </w:rPr>
              <w:instrText>lunes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= "</w:instrText>
            </w:r>
            <w:r w:rsidR="00531631" w:rsidRPr="008137DF">
              <w:rPr>
                <w:sz w:val="22"/>
                <w:szCs w:val="32"/>
              </w:rPr>
              <w:instrText>jueves</w:instrText>
            </w:r>
            <w:r w:rsidRPr="008137DF">
              <w:rPr>
                <w:sz w:val="22"/>
                <w:szCs w:val="32"/>
                <w:lang w:bidi="es-ES"/>
              </w:rPr>
              <w:instrText xml:space="preserve">" 1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=C2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3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&lt;&gt; 0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=C2+1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4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""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4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4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494" w:type="dxa"/>
            <w:tcBorders>
              <w:bottom w:val="nil"/>
            </w:tcBorders>
          </w:tcPr>
          <w:p w14:paraId="2BCEBDE6" w14:textId="491EE128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DocVariable MonthStart \@ dddd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sz w:val="22"/>
                <w:szCs w:val="32"/>
                <w:lang w:bidi="es-ES"/>
              </w:rPr>
              <w:instrText>lunes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>= "</w:instrText>
            </w:r>
            <w:r w:rsidR="00531631" w:rsidRPr="008137DF">
              <w:rPr>
                <w:sz w:val="22"/>
                <w:szCs w:val="32"/>
              </w:rPr>
              <w:instrText>viernes</w:instrText>
            </w:r>
            <w:r w:rsidRPr="008137DF">
              <w:rPr>
                <w:sz w:val="22"/>
                <w:szCs w:val="32"/>
                <w:lang w:bidi="es-ES"/>
              </w:rPr>
              <w:instrText xml:space="preserve">" 1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=D2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4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&lt;&gt; 0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=D2+1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5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""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5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5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485" w:type="dxa"/>
            <w:tcBorders>
              <w:bottom w:val="nil"/>
            </w:tcBorders>
          </w:tcPr>
          <w:p w14:paraId="3557E44A" w14:textId="412D5DB3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DocVariable MonthStart \@ dddd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sz w:val="22"/>
                <w:szCs w:val="32"/>
                <w:lang w:bidi="es-ES"/>
              </w:rPr>
              <w:instrText>lunes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= "</w:instrText>
            </w:r>
            <w:r w:rsidR="00531631" w:rsidRPr="008137DF">
              <w:rPr>
                <w:sz w:val="22"/>
                <w:szCs w:val="32"/>
              </w:rPr>
              <w:instrText>sábado</w:instrText>
            </w:r>
            <w:r w:rsidRPr="008137DF">
              <w:rPr>
                <w:sz w:val="22"/>
                <w:szCs w:val="32"/>
                <w:lang w:bidi="es-ES"/>
              </w:rPr>
              <w:instrText xml:space="preserve">" 1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=E2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5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&lt;&gt; 0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=E2+1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6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""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6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6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bottom w:val="nil"/>
            </w:tcBorders>
          </w:tcPr>
          <w:p w14:paraId="07DDCC85" w14:textId="05727C9B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DocVariable MonthStart \@ dddd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sz w:val="22"/>
                <w:szCs w:val="32"/>
                <w:lang w:bidi="es-ES"/>
              </w:rPr>
              <w:instrText>lunes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= "</w:instrText>
            </w:r>
            <w:r w:rsidR="00531631" w:rsidRPr="008137DF">
              <w:rPr>
                <w:sz w:val="22"/>
                <w:szCs w:val="32"/>
              </w:rPr>
              <w:instrText>domingo</w:instrText>
            </w:r>
            <w:r w:rsidRPr="008137DF">
              <w:rPr>
                <w:sz w:val="22"/>
                <w:szCs w:val="32"/>
                <w:lang w:bidi="es-ES"/>
              </w:rPr>
              <w:instrText xml:space="preserve">" 1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=F2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6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&lt;&gt; 0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=F2+1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7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""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7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7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</w:tr>
      <w:tr w:rsidR="00EA415B" w:rsidRPr="00A62E28" w14:paraId="73334C73" w14:textId="77777777" w:rsidTr="003A08BD">
        <w:trPr>
          <w:trHeight w:hRule="exact" w:val="1271"/>
        </w:trPr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6CD29BC1" w14:textId="5AF92CFF" w:rsidR="00EA415B" w:rsidRPr="008137DF" w:rsidRDefault="003A08BD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Asistencia en sala de regidores</w:t>
            </w:r>
          </w:p>
        </w:tc>
        <w:tc>
          <w:tcPr>
            <w:tcW w:w="1487" w:type="dxa"/>
            <w:tcBorders>
              <w:top w:val="nil"/>
              <w:bottom w:val="single" w:sz="6" w:space="0" w:color="BFBFBF" w:themeColor="background1" w:themeShade="BF"/>
            </w:tcBorders>
          </w:tcPr>
          <w:p w14:paraId="66AE304D" w14:textId="613F8D51" w:rsidR="00EA415B" w:rsidRPr="008137DF" w:rsidRDefault="003A08BD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Asistencia en sala de regidores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437FD71C" w14:textId="4DEB78B1" w:rsidR="00EA415B" w:rsidRPr="008137DF" w:rsidRDefault="003A08BD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miércoles comunitario: colonia mascota.</w:t>
            </w:r>
          </w:p>
        </w:tc>
        <w:tc>
          <w:tcPr>
            <w:tcW w:w="1499" w:type="dxa"/>
            <w:tcBorders>
              <w:top w:val="nil"/>
              <w:bottom w:val="single" w:sz="6" w:space="0" w:color="BFBFBF" w:themeColor="background1" w:themeShade="BF"/>
            </w:tcBorders>
          </w:tcPr>
          <w:p w14:paraId="1A6C1E8C" w14:textId="5E1D58F5" w:rsidR="00EA415B" w:rsidRPr="008137DF" w:rsidRDefault="003A08BD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Asistencia en sala de regidores</w:t>
            </w:r>
          </w:p>
        </w:tc>
        <w:tc>
          <w:tcPr>
            <w:tcW w:w="1494" w:type="dxa"/>
            <w:tcBorders>
              <w:top w:val="nil"/>
              <w:bottom w:val="single" w:sz="6" w:space="0" w:color="BFBFBF" w:themeColor="background1" w:themeShade="BF"/>
            </w:tcBorders>
          </w:tcPr>
          <w:p w14:paraId="40DC9E60" w14:textId="26EA8480" w:rsidR="00EA415B" w:rsidRPr="008137DF" w:rsidRDefault="003A08BD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Asistencia en sala de regidores</w:t>
            </w:r>
          </w:p>
        </w:tc>
        <w:tc>
          <w:tcPr>
            <w:tcW w:w="1485" w:type="dxa"/>
            <w:tcBorders>
              <w:top w:val="nil"/>
              <w:bottom w:val="single" w:sz="6" w:space="0" w:color="BFBFBF" w:themeColor="background1" w:themeShade="BF"/>
            </w:tcBorders>
          </w:tcPr>
          <w:p w14:paraId="6AB4A795" w14:textId="0DE9DFA5" w:rsidR="00EA415B" w:rsidRPr="008137DF" w:rsidRDefault="003A08BD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Asistencia en sala de regidores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2F8DEFBF" w14:textId="77777777" w:rsidR="00EA415B" w:rsidRPr="008137DF" w:rsidRDefault="00EA415B">
            <w:pPr>
              <w:rPr>
                <w:sz w:val="22"/>
                <w:szCs w:val="32"/>
              </w:rPr>
            </w:pPr>
          </w:p>
        </w:tc>
      </w:tr>
      <w:tr w:rsidR="00EA415B" w:rsidRPr="00A62E28" w14:paraId="73F41672" w14:textId="77777777" w:rsidTr="006E7E02"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1208BE5B" w14:textId="1C6B0A7B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=G2+1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8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487" w:type="dxa"/>
            <w:tcBorders>
              <w:top w:val="single" w:sz="6" w:space="0" w:color="BFBFBF" w:themeColor="background1" w:themeShade="BF"/>
              <w:bottom w:val="nil"/>
            </w:tcBorders>
          </w:tcPr>
          <w:p w14:paraId="747B7628" w14:textId="60A48D06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=A4+1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9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3F70D936" w14:textId="0A03248D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=B4+1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10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6" w:space="0" w:color="BFBFBF" w:themeColor="background1" w:themeShade="BF"/>
              <w:bottom w:val="nil"/>
            </w:tcBorders>
          </w:tcPr>
          <w:p w14:paraId="6749D00C" w14:textId="081FB3BE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=C4+1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11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494" w:type="dxa"/>
            <w:tcBorders>
              <w:top w:val="single" w:sz="6" w:space="0" w:color="BFBFBF" w:themeColor="background1" w:themeShade="BF"/>
              <w:bottom w:val="nil"/>
            </w:tcBorders>
          </w:tcPr>
          <w:p w14:paraId="15BF37A0" w14:textId="6C20163A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=D4+1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12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BFBFBF" w:themeColor="background1" w:themeShade="BF"/>
              <w:bottom w:val="nil"/>
            </w:tcBorders>
          </w:tcPr>
          <w:p w14:paraId="63C5B1BD" w14:textId="293247AA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=E4+1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13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32409DD7" w14:textId="1604DF40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=F4+1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14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</w:tr>
      <w:tr w:rsidR="00EA415B" w:rsidRPr="00A62E28" w14:paraId="0637CDF8" w14:textId="77777777" w:rsidTr="00BA05BC">
        <w:trPr>
          <w:trHeight w:hRule="exact" w:val="1740"/>
        </w:trPr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396A5310" w14:textId="77777777" w:rsidR="00BA05BC" w:rsidRPr="008137DF" w:rsidRDefault="00BA05BC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Segunda sesión extraordinaria</w:t>
            </w:r>
          </w:p>
          <w:p w14:paraId="760E0F58" w14:textId="3F01521F" w:rsidR="00EA415B" w:rsidRPr="008137DF" w:rsidRDefault="00BA05BC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 xml:space="preserve">del honorable ayuntamiento constitucional de Ocotlán jalisco </w:t>
            </w:r>
          </w:p>
        </w:tc>
        <w:tc>
          <w:tcPr>
            <w:tcW w:w="1487" w:type="dxa"/>
            <w:tcBorders>
              <w:top w:val="nil"/>
              <w:bottom w:val="single" w:sz="6" w:space="0" w:color="BFBFBF" w:themeColor="background1" w:themeShade="BF"/>
            </w:tcBorders>
          </w:tcPr>
          <w:p w14:paraId="146F8D98" w14:textId="603578CF" w:rsidR="00EA415B" w:rsidRPr="008137DF" w:rsidRDefault="003A08BD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Asistencia en sala de regidores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1697C5FB" w14:textId="7E687C0E" w:rsidR="00EA415B" w:rsidRPr="008137DF" w:rsidRDefault="003A08BD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Asistencia en sala de regidores</w:t>
            </w:r>
          </w:p>
        </w:tc>
        <w:tc>
          <w:tcPr>
            <w:tcW w:w="1499" w:type="dxa"/>
            <w:tcBorders>
              <w:top w:val="nil"/>
              <w:bottom w:val="single" w:sz="6" w:space="0" w:color="BFBFBF" w:themeColor="background1" w:themeShade="BF"/>
            </w:tcBorders>
          </w:tcPr>
          <w:p w14:paraId="5792E5C7" w14:textId="4FA9CF19" w:rsidR="00EA415B" w:rsidRPr="008137DF" w:rsidRDefault="003A08BD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desfile conmemorativo al mundial.</w:t>
            </w:r>
          </w:p>
        </w:tc>
        <w:tc>
          <w:tcPr>
            <w:tcW w:w="1494" w:type="dxa"/>
            <w:tcBorders>
              <w:top w:val="nil"/>
              <w:bottom w:val="single" w:sz="6" w:space="0" w:color="BFBFBF" w:themeColor="background1" w:themeShade="BF"/>
            </w:tcBorders>
          </w:tcPr>
          <w:p w14:paraId="3985FAF4" w14:textId="28A97D94" w:rsidR="00EA415B" w:rsidRPr="008137DF" w:rsidRDefault="00ED2DE6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 xml:space="preserve">Sesión de la comisión edilicia de igualdad de genero </w:t>
            </w:r>
          </w:p>
        </w:tc>
        <w:tc>
          <w:tcPr>
            <w:tcW w:w="1485" w:type="dxa"/>
            <w:tcBorders>
              <w:top w:val="nil"/>
              <w:bottom w:val="single" w:sz="6" w:space="0" w:color="BFBFBF" w:themeColor="background1" w:themeShade="BF"/>
            </w:tcBorders>
          </w:tcPr>
          <w:p w14:paraId="63F93F8D" w14:textId="60719619" w:rsidR="00EA415B" w:rsidRPr="008137DF" w:rsidRDefault="00F8353E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Asistencia Reconocimiento a maestros que inspiran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6C07E70D" w14:textId="77777777" w:rsidR="00EA415B" w:rsidRPr="008137DF" w:rsidRDefault="00EA415B">
            <w:pPr>
              <w:rPr>
                <w:sz w:val="22"/>
                <w:szCs w:val="32"/>
              </w:rPr>
            </w:pPr>
          </w:p>
        </w:tc>
      </w:tr>
      <w:tr w:rsidR="00EA415B" w:rsidRPr="00A62E28" w14:paraId="2C4A2CA0" w14:textId="77777777" w:rsidTr="006E7E02"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25E55A78" w14:textId="080963D6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=G4+1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15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487" w:type="dxa"/>
            <w:tcBorders>
              <w:top w:val="single" w:sz="6" w:space="0" w:color="BFBFBF" w:themeColor="background1" w:themeShade="BF"/>
              <w:bottom w:val="nil"/>
            </w:tcBorders>
          </w:tcPr>
          <w:p w14:paraId="6ACC69FC" w14:textId="3A881C75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=A6+1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16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3F0AD1D2" w14:textId="499C0149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=B6+1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17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6" w:space="0" w:color="BFBFBF" w:themeColor="background1" w:themeShade="BF"/>
              <w:bottom w:val="nil"/>
            </w:tcBorders>
          </w:tcPr>
          <w:p w14:paraId="1D204713" w14:textId="2F87E208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=C6+1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18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494" w:type="dxa"/>
            <w:tcBorders>
              <w:top w:val="single" w:sz="6" w:space="0" w:color="BFBFBF" w:themeColor="background1" w:themeShade="BF"/>
              <w:bottom w:val="nil"/>
            </w:tcBorders>
          </w:tcPr>
          <w:p w14:paraId="7A5358F3" w14:textId="41F0401A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=D6+1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19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BFBFBF" w:themeColor="background1" w:themeShade="BF"/>
              <w:bottom w:val="nil"/>
            </w:tcBorders>
          </w:tcPr>
          <w:p w14:paraId="6A885331" w14:textId="5081FFA4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=E6+1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20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0AEC74D1" w14:textId="74A53CA5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=F6+1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21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</w:tr>
      <w:tr w:rsidR="00EA415B" w:rsidRPr="00A62E28" w14:paraId="51074F82" w14:textId="77777777" w:rsidTr="008137DF">
        <w:trPr>
          <w:trHeight w:hRule="exact" w:val="3690"/>
        </w:trPr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349EC088" w14:textId="096C23A5" w:rsidR="00EA415B" w:rsidRPr="008137DF" w:rsidRDefault="003A08BD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Asistencia en sala de regidores</w:t>
            </w:r>
          </w:p>
        </w:tc>
        <w:tc>
          <w:tcPr>
            <w:tcW w:w="1487" w:type="dxa"/>
            <w:tcBorders>
              <w:top w:val="nil"/>
              <w:bottom w:val="single" w:sz="6" w:space="0" w:color="BFBFBF" w:themeColor="background1" w:themeShade="BF"/>
            </w:tcBorders>
          </w:tcPr>
          <w:p w14:paraId="494CE30B" w14:textId="14A01C7A" w:rsidR="00EA415B" w:rsidRPr="008137DF" w:rsidRDefault="003A08BD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Asistencia en sala de regidores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6649A6AE" w14:textId="3F6EE55A" w:rsidR="00F8353E" w:rsidRPr="008137DF" w:rsidRDefault="00F8353E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Capacitación de Fortalecimiento de participación ciudadana municipal</w:t>
            </w:r>
          </w:p>
          <w:p w14:paraId="25AEFB55" w14:textId="00981AD2" w:rsidR="00EA415B" w:rsidRPr="008137DF" w:rsidRDefault="005E1F87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Séptima sesión ordinaria del honorable ayuntamiento constitucional de Ocotlán jalisco</w:t>
            </w:r>
          </w:p>
        </w:tc>
        <w:tc>
          <w:tcPr>
            <w:tcW w:w="1499" w:type="dxa"/>
            <w:tcBorders>
              <w:top w:val="nil"/>
              <w:bottom w:val="single" w:sz="6" w:space="0" w:color="BFBFBF" w:themeColor="background1" w:themeShade="BF"/>
            </w:tcBorders>
          </w:tcPr>
          <w:p w14:paraId="44ECB9A8" w14:textId="5D713C40" w:rsidR="00EA415B" w:rsidRPr="008137DF" w:rsidRDefault="003A08BD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Asistencia en sala de regidores</w:t>
            </w:r>
          </w:p>
        </w:tc>
        <w:tc>
          <w:tcPr>
            <w:tcW w:w="1494" w:type="dxa"/>
            <w:tcBorders>
              <w:top w:val="nil"/>
              <w:bottom w:val="single" w:sz="6" w:space="0" w:color="BFBFBF" w:themeColor="background1" w:themeShade="BF"/>
            </w:tcBorders>
          </w:tcPr>
          <w:p w14:paraId="489B2A56" w14:textId="056C73B3" w:rsidR="00EA415B" w:rsidRPr="008137DF" w:rsidRDefault="003A08BD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asistir a acto académico de la preparatoria EREMSO</w:t>
            </w:r>
          </w:p>
        </w:tc>
        <w:tc>
          <w:tcPr>
            <w:tcW w:w="1485" w:type="dxa"/>
            <w:tcBorders>
              <w:top w:val="nil"/>
              <w:bottom w:val="single" w:sz="6" w:space="0" w:color="BFBFBF" w:themeColor="background1" w:themeShade="BF"/>
            </w:tcBorders>
          </w:tcPr>
          <w:p w14:paraId="03B409F3" w14:textId="77777777" w:rsidR="00EA415B" w:rsidRPr="008137DF" w:rsidRDefault="00EA415B">
            <w:pPr>
              <w:rPr>
                <w:sz w:val="22"/>
                <w:szCs w:val="32"/>
              </w:rPr>
            </w:pP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2CEE678D" w14:textId="77777777" w:rsidR="00EA415B" w:rsidRPr="008137DF" w:rsidRDefault="00EA415B">
            <w:pPr>
              <w:rPr>
                <w:sz w:val="22"/>
                <w:szCs w:val="32"/>
              </w:rPr>
            </w:pPr>
          </w:p>
        </w:tc>
      </w:tr>
      <w:tr w:rsidR="00EA415B" w:rsidRPr="00A62E28" w14:paraId="68254357" w14:textId="77777777" w:rsidTr="006E7E02"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20820C6A" w14:textId="68934960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=G6+1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22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487" w:type="dxa"/>
            <w:tcBorders>
              <w:top w:val="single" w:sz="6" w:space="0" w:color="BFBFBF" w:themeColor="background1" w:themeShade="BF"/>
              <w:bottom w:val="nil"/>
            </w:tcBorders>
          </w:tcPr>
          <w:p w14:paraId="3822FE59" w14:textId="5252A60E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=A8+1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23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31846CE2" w14:textId="29B48D7F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=B8+1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24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6" w:space="0" w:color="BFBFBF" w:themeColor="background1" w:themeShade="BF"/>
              <w:bottom w:val="nil"/>
            </w:tcBorders>
          </w:tcPr>
          <w:p w14:paraId="4051D7B1" w14:textId="69EFB534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=C8+1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25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494" w:type="dxa"/>
            <w:tcBorders>
              <w:top w:val="single" w:sz="6" w:space="0" w:color="BFBFBF" w:themeColor="background1" w:themeShade="BF"/>
              <w:bottom w:val="nil"/>
            </w:tcBorders>
          </w:tcPr>
          <w:p w14:paraId="1ECC86FB" w14:textId="3731D66E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=D8+1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26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BFBFBF" w:themeColor="background1" w:themeShade="BF"/>
              <w:bottom w:val="nil"/>
            </w:tcBorders>
          </w:tcPr>
          <w:p w14:paraId="27631151" w14:textId="1696DEEE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=E8+1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27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1E9C2ADE" w14:textId="6A01DED3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=F8+1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28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</w:tr>
      <w:tr w:rsidR="00EA415B" w:rsidRPr="00A62E28" w14:paraId="26DA5C2A" w14:textId="77777777" w:rsidTr="008137DF">
        <w:trPr>
          <w:trHeight w:hRule="exact" w:val="3906"/>
        </w:trPr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78953F63" w14:textId="5C214B79" w:rsidR="00EA415B" w:rsidRPr="008137DF" w:rsidRDefault="003A08BD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Asistencia en sala de regidores</w:t>
            </w:r>
          </w:p>
        </w:tc>
        <w:tc>
          <w:tcPr>
            <w:tcW w:w="1487" w:type="dxa"/>
            <w:tcBorders>
              <w:top w:val="nil"/>
              <w:bottom w:val="single" w:sz="6" w:space="0" w:color="BFBFBF" w:themeColor="background1" w:themeShade="BF"/>
            </w:tcBorders>
          </w:tcPr>
          <w:p w14:paraId="646DF4CE" w14:textId="1A69FAA6" w:rsidR="00EA415B" w:rsidRPr="008137DF" w:rsidRDefault="005E1F87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Sesión</w:t>
            </w:r>
            <w:r w:rsidR="00E678F7" w:rsidRPr="008137DF">
              <w:rPr>
                <w:sz w:val="22"/>
                <w:szCs w:val="32"/>
              </w:rPr>
              <w:t xml:space="preserve"> de la comisión edilicia de asistencia social y participación ciudadana </w:t>
            </w:r>
          </w:p>
          <w:p w14:paraId="10ADB08E" w14:textId="2750096C" w:rsidR="00E678F7" w:rsidRPr="008137DF" w:rsidRDefault="00E678F7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Sesión de la comisión de cultura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725AE72A" w14:textId="04595433" w:rsidR="00EA415B" w:rsidRPr="008137DF" w:rsidRDefault="003A08BD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Asistencia en sala de regidores</w:t>
            </w:r>
          </w:p>
        </w:tc>
        <w:tc>
          <w:tcPr>
            <w:tcW w:w="1499" w:type="dxa"/>
            <w:tcBorders>
              <w:top w:val="nil"/>
              <w:bottom w:val="single" w:sz="6" w:space="0" w:color="BFBFBF" w:themeColor="background1" w:themeShade="BF"/>
            </w:tcBorders>
          </w:tcPr>
          <w:p w14:paraId="5C3D399D" w14:textId="0AFCD147" w:rsidR="00BA113E" w:rsidRPr="008137DF" w:rsidRDefault="00BA113E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 xml:space="preserve">Sesión de la comisión edilicia de turismo y ciudades hermanas </w:t>
            </w:r>
          </w:p>
          <w:p w14:paraId="04F416BB" w14:textId="77777777" w:rsidR="00BA113E" w:rsidRPr="008137DF" w:rsidRDefault="00BA113E">
            <w:pPr>
              <w:rPr>
                <w:sz w:val="22"/>
                <w:szCs w:val="32"/>
              </w:rPr>
            </w:pPr>
          </w:p>
          <w:p w14:paraId="24631D36" w14:textId="33D81D98" w:rsidR="00EA415B" w:rsidRPr="008137DF" w:rsidRDefault="00BA05BC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Octava sesión ordinaria del honorable ayuntamiento constitucional de Ocotlán jalisco</w:t>
            </w:r>
          </w:p>
        </w:tc>
        <w:tc>
          <w:tcPr>
            <w:tcW w:w="1494" w:type="dxa"/>
            <w:tcBorders>
              <w:top w:val="nil"/>
              <w:bottom w:val="single" w:sz="6" w:space="0" w:color="BFBFBF" w:themeColor="background1" w:themeShade="BF"/>
            </w:tcBorders>
          </w:tcPr>
          <w:p w14:paraId="09646A46" w14:textId="71FFE9F0" w:rsidR="00EA415B" w:rsidRPr="008137DF" w:rsidRDefault="003A08BD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>Asistencia en sala de regidores</w:t>
            </w:r>
          </w:p>
        </w:tc>
        <w:tc>
          <w:tcPr>
            <w:tcW w:w="1485" w:type="dxa"/>
            <w:tcBorders>
              <w:top w:val="nil"/>
              <w:bottom w:val="single" w:sz="6" w:space="0" w:color="BFBFBF" w:themeColor="background1" w:themeShade="BF"/>
            </w:tcBorders>
          </w:tcPr>
          <w:p w14:paraId="6C4DC81C" w14:textId="77777777" w:rsidR="00EA415B" w:rsidRPr="008137DF" w:rsidRDefault="00EA415B">
            <w:pPr>
              <w:rPr>
                <w:sz w:val="22"/>
                <w:szCs w:val="32"/>
              </w:rPr>
            </w:pP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7F02BB5A" w14:textId="77777777" w:rsidR="00EA415B" w:rsidRPr="008137DF" w:rsidRDefault="00EA415B">
            <w:pPr>
              <w:rPr>
                <w:sz w:val="22"/>
                <w:szCs w:val="32"/>
              </w:rPr>
            </w:pPr>
          </w:p>
        </w:tc>
      </w:tr>
      <w:tr w:rsidR="00EA415B" w:rsidRPr="00A62E28" w14:paraId="5443DB73" w14:textId="77777777" w:rsidTr="006E7E02">
        <w:tc>
          <w:tcPr>
            <w:tcW w:w="1481" w:type="dxa"/>
            <w:tcBorders>
              <w:top w:val="single" w:sz="6" w:space="0" w:color="BFBFBF" w:themeColor="background1" w:themeShade="BF"/>
              <w:bottom w:val="nil"/>
            </w:tcBorders>
          </w:tcPr>
          <w:p w14:paraId="220E8376" w14:textId="1FAD891D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=G8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28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= 0,""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=G8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28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 &lt;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DocVariable MonthEnd \@ d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sz w:val="22"/>
                <w:szCs w:val="32"/>
                <w:lang w:bidi="es-ES"/>
              </w:rPr>
              <w:instrText>30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=G8+1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29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""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29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29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487" w:type="dxa"/>
            <w:tcBorders>
              <w:top w:val="single" w:sz="6" w:space="0" w:color="BFBFBF" w:themeColor="background1" w:themeShade="BF"/>
              <w:bottom w:val="nil"/>
            </w:tcBorders>
          </w:tcPr>
          <w:p w14:paraId="21D6154B" w14:textId="22863EDE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=A10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29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= 0,""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=A10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29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 &lt;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DocVariable MonthEnd \@ d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sz w:val="22"/>
                <w:szCs w:val="32"/>
                <w:lang w:bidi="es-ES"/>
              </w:rPr>
              <w:instrText>30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=A10+1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30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""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30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t>30</w: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2CFBA667" w14:textId="6C9925B1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=B10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30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= 0,""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=B10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30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 &lt;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DocVariable MonthEnd \@ d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sz w:val="22"/>
                <w:szCs w:val="32"/>
                <w:lang w:bidi="es-ES"/>
              </w:rPr>
              <w:instrText>30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=B10+1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531631" w:rsidRPr="008137DF">
              <w:rPr>
                <w:noProof/>
                <w:sz w:val="22"/>
                <w:szCs w:val="32"/>
                <w:lang w:bidi="es-ES"/>
              </w:rPr>
              <w:instrText>27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"" 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6" w:space="0" w:color="BFBFBF" w:themeColor="background1" w:themeShade="BF"/>
              <w:bottom w:val="nil"/>
            </w:tcBorders>
          </w:tcPr>
          <w:p w14:paraId="4D2B942F" w14:textId="18359C56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=C10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0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= 0,""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=C10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531631" w:rsidRPr="008137DF">
              <w:rPr>
                <w:noProof/>
                <w:sz w:val="22"/>
                <w:szCs w:val="32"/>
                <w:lang w:bidi="es-ES"/>
              </w:rPr>
              <w:instrText>27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 &lt;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DocVariable MonthEnd \@ d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sz w:val="22"/>
                <w:szCs w:val="32"/>
                <w:lang w:bidi="es-ES"/>
              </w:rPr>
              <w:instrText>31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=C10+1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531631" w:rsidRPr="008137DF">
              <w:rPr>
                <w:noProof/>
                <w:sz w:val="22"/>
                <w:szCs w:val="32"/>
                <w:lang w:bidi="es-ES"/>
              </w:rPr>
              <w:instrText>28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""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28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494" w:type="dxa"/>
            <w:tcBorders>
              <w:top w:val="single" w:sz="6" w:space="0" w:color="BFBFBF" w:themeColor="background1" w:themeShade="BF"/>
              <w:bottom w:val="nil"/>
            </w:tcBorders>
          </w:tcPr>
          <w:p w14:paraId="1BE0B5F4" w14:textId="4B9059E3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=D10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0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= 0,""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=D10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531631" w:rsidRPr="008137DF">
              <w:rPr>
                <w:noProof/>
                <w:sz w:val="22"/>
                <w:szCs w:val="32"/>
                <w:lang w:bidi="es-ES"/>
              </w:rPr>
              <w:instrText>28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 &lt;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DocVariable MonthEnd \@ d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sz w:val="22"/>
                <w:szCs w:val="32"/>
                <w:lang w:bidi="es-ES"/>
              </w:rPr>
              <w:instrText>31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=D10+1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531631" w:rsidRPr="008137DF">
              <w:rPr>
                <w:noProof/>
                <w:sz w:val="22"/>
                <w:szCs w:val="32"/>
                <w:lang w:bidi="es-ES"/>
              </w:rPr>
              <w:instrText>29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""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29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BFBFBF" w:themeColor="background1" w:themeShade="BF"/>
              <w:bottom w:val="nil"/>
            </w:tcBorders>
          </w:tcPr>
          <w:p w14:paraId="16B1142E" w14:textId="6A03D2CB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=E10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0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= 0,""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=E10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531631" w:rsidRPr="008137DF">
              <w:rPr>
                <w:noProof/>
                <w:sz w:val="22"/>
                <w:szCs w:val="32"/>
                <w:lang w:bidi="es-ES"/>
              </w:rPr>
              <w:instrText>29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 &lt;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DocVariable MonthEnd \@ d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sz w:val="22"/>
                <w:szCs w:val="32"/>
                <w:lang w:bidi="es-ES"/>
              </w:rPr>
              <w:instrText>31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=E10+1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531631" w:rsidRPr="008137DF">
              <w:rPr>
                <w:noProof/>
                <w:sz w:val="22"/>
                <w:szCs w:val="32"/>
                <w:lang w:bidi="es-ES"/>
              </w:rPr>
              <w:instrText>30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""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30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BFBFBF" w:themeColor="background1" w:themeShade="BF"/>
              <w:bottom w:val="nil"/>
            </w:tcBorders>
          </w:tcPr>
          <w:p w14:paraId="225FE794" w14:textId="3B69F87B" w:rsidR="00EA415B" w:rsidRPr="008137DF" w:rsidRDefault="00375B27">
            <w:pPr>
              <w:pStyle w:val="Fechas"/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=F10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0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= 0,""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IF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=F10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531631" w:rsidRPr="008137DF">
              <w:rPr>
                <w:noProof/>
                <w:sz w:val="22"/>
                <w:szCs w:val="32"/>
                <w:lang w:bidi="es-ES"/>
              </w:rPr>
              <w:instrText>30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 &lt;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DocVariable MonthEnd \@ d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sz w:val="22"/>
                <w:szCs w:val="32"/>
                <w:lang w:bidi="es-ES"/>
              </w:rPr>
              <w:instrText>31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 </w:instrText>
            </w:r>
            <w:r w:rsidRPr="008137DF">
              <w:rPr>
                <w:sz w:val="22"/>
                <w:szCs w:val="32"/>
                <w:lang w:bidi="es-ES"/>
              </w:rPr>
              <w:fldChar w:fldCharType="begin"/>
            </w:r>
            <w:r w:rsidRPr="008137DF">
              <w:rPr>
                <w:sz w:val="22"/>
                <w:szCs w:val="32"/>
                <w:lang w:bidi="es-ES"/>
              </w:rPr>
              <w:instrText xml:space="preserve"> =F10+1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531631" w:rsidRPr="008137DF">
              <w:rPr>
                <w:noProof/>
                <w:sz w:val="22"/>
                <w:szCs w:val="32"/>
                <w:lang w:bidi="es-ES"/>
              </w:rPr>
              <w:instrText>31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instrText xml:space="preserve"> "" </w:instrText>
            </w:r>
            <w:r w:rsidRPr="008137DF">
              <w:rPr>
                <w:sz w:val="22"/>
                <w:szCs w:val="32"/>
                <w:lang w:bidi="es-ES"/>
              </w:rPr>
              <w:fldChar w:fldCharType="separate"/>
            </w:r>
            <w:r w:rsidR="006E7E02" w:rsidRPr="008137DF">
              <w:rPr>
                <w:noProof/>
                <w:sz w:val="22"/>
                <w:szCs w:val="32"/>
                <w:lang w:bidi="es-ES"/>
              </w:rPr>
              <w:instrText>31</w:instrText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  <w:r w:rsidRPr="008137DF">
              <w:rPr>
                <w:sz w:val="22"/>
                <w:szCs w:val="32"/>
                <w:lang w:bidi="es-ES"/>
              </w:rPr>
              <w:fldChar w:fldCharType="end"/>
            </w:r>
          </w:p>
        </w:tc>
      </w:tr>
      <w:tr w:rsidR="00EA415B" w:rsidRPr="00A62E28" w14:paraId="64812A44" w14:textId="77777777" w:rsidTr="008137DF">
        <w:trPr>
          <w:trHeight w:hRule="exact" w:val="4782"/>
        </w:trPr>
        <w:tc>
          <w:tcPr>
            <w:tcW w:w="1481" w:type="dxa"/>
            <w:tcBorders>
              <w:top w:val="nil"/>
              <w:bottom w:val="single" w:sz="6" w:space="0" w:color="BFBFBF" w:themeColor="background1" w:themeShade="BF"/>
            </w:tcBorders>
          </w:tcPr>
          <w:p w14:paraId="4A46BDF1" w14:textId="322FCAE8" w:rsidR="00EA415B" w:rsidRPr="008137DF" w:rsidRDefault="00725B61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lastRenderedPageBreak/>
              <w:t>Asistencia entrega regional del apoyo para estancias infantiles personas cuidadoras</w:t>
            </w:r>
          </w:p>
        </w:tc>
        <w:tc>
          <w:tcPr>
            <w:tcW w:w="1487" w:type="dxa"/>
            <w:tcBorders>
              <w:top w:val="nil"/>
              <w:bottom w:val="single" w:sz="6" w:space="0" w:color="BFBFBF" w:themeColor="background1" w:themeShade="BF"/>
            </w:tcBorders>
          </w:tcPr>
          <w:p w14:paraId="69B183BD" w14:textId="5BE3694D" w:rsidR="00725B61" w:rsidRPr="008137DF" w:rsidRDefault="00725B61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 xml:space="preserve">Asistencia evento ratificación cruz roja </w:t>
            </w:r>
          </w:p>
          <w:p w14:paraId="16F1A75C" w14:textId="3D31699D" w:rsidR="00EA415B" w:rsidRPr="008137DF" w:rsidRDefault="00A155C7">
            <w:pPr>
              <w:rPr>
                <w:sz w:val="22"/>
                <w:szCs w:val="32"/>
              </w:rPr>
            </w:pPr>
            <w:r w:rsidRPr="008137DF">
              <w:rPr>
                <w:sz w:val="22"/>
                <w:szCs w:val="32"/>
              </w:rPr>
              <w:t xml:space="preserve">Sesión de la comisión edilicia de puntos constitucionales con reglamentos en conjunto con </w:t>
            </w:r>
            <w:r w:rsidR="00725B61" w:rsidRPr="008137DF">
              <w:rPr>
                <w:sz w:val="22"/>
                <w:szCs w:val="32"/>
              </w:rPr>
              <w:t>gobernación,</w:t>
            </w:r>
            <w:r w:rsidRPr="008137DF">
              <w:rPr>
                <w:sz w:val="22"/>
                <w:szCs w:val="32"/>
              </w:rPr>
              <w:t xml:space="preserve"> así como seguridad pública y protección civil </w:t>
            </w: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4FAE41F9" w14:textId="77777777" w:rsidR="00EA415B" w:rsidRPr="008137DF" w:rsidRDefault="00EA415B">
            <w:pPr>
              <w:rPr>
                <w:sz w:val="22"/>
                <w:szCs w:val="32"/>
              </w:rPr>
            </w:pPr>
          </w:p>
        </w:tc>
        <w:tc>
          <w:tcPr>
            <w:tcW w:w="1499" w:type="dxa"/>
            <w:tcBorders>
              <w:top w:val="nil"/>
              <w:bottom w:val="single" w:sz="6" w:space="0" w:color="BFBFBF" w:themeColor="background1" w:themeShade="BF"/>
            </w:tcBorders>
          </w:tcPr>
          <w:p w14:paraId="6B25C738" w14:textId="77777777" w:rsidR="00EA415B" w:rsidRPr="008137DF" w:rsidRDefault="00EA415B">
            <w:pPr>
              <w:rPr>
                <w:sz w:val="22"/>
                <w:szCs w:val="32"/>
              </w:rPr>
            </w:pPr>
          </w:p>
        </w:tc>
        <w:tc>
          <w:tcPr>
            <w:tcW w:w="1494" w:type="dxa"/>
            <w:tcBorders>
              <w:top w:val="nil"/>
              <w:bottom w:val="single" w:sz="6" w:space="0" w:color="BFBFBF" w:themeColor="background1" w:themeShade="BF"/>
            </w:tcBorders>
          </w:tcPr>
          <w:p w14:paraId="2358A06A" w14:textId="77777777" w:rsidR="00EA415B" w:rsidRPr="008137DF" w:rsidRDefault="00EA415B">
            <w:pPr>
              <w:rPr>
                <w:sz w:val="22"/>
                <w:szCs w:val="32"/>
              </w:rPr>
            </w:pPr>
          </w:p>
        </w:tc>
        <w:tc>
          <w:tcPr>
            <w:tcW w:w="1485" w:type="dxa"/>
            <w:tcBorders>
              <w:top w:val="nil"/>
              <w:bottom w:val="single" w:sz="6" w:space="0" w:color="BFBFBF" w:themeColor="background1" w:themeShade="BF"/>
            </w:tcBorders>
          </w:tcPr>
          <w:p w14:paraId="1A0EB9BC" w14:textId="77777777" w:rsidR="00EA415B" w:rsidRPr="008137DF" w:rsidRDefault="00EA415B">
            <w:pPr>
              <w:rPr>
                <w:sz w:val="22"/>
                <w:szCs w:val="32"/>
              </w:rPr>
            </w:pPr>
          </w:p>
        </w:tc>
        <w:tc>
          <w:tcPr>
            <w:tcW w:w="1502" w:type="dxa"/>
            <w:tcBorders>
              <w:top w:val="nil"/>
              <w:bottom w:val="single" w:sz="6" w:space="0" w:color="BFBFBF" w:themeColor="background1" w:themeShade="BF"/>
            </w:tcBorders>
          </w:tcPr>
          <w:p w14:paraId="41F80FC1" w14:textId="77777777" w:rsidR="00EA415B" w:rsidRPr="008137DF" w:rsidRDefault="00EA415B">
            <w:pPr>
              <w:rPr>
                <w:sz w:val="22"/>
                <w:szCs w:val="32"/>
              </w:rPr>
            </w:pPr>
          </w:p>
        </w:tc>
      </w:tr>
      <w:tr w:rsidR="00EA415B" w:rsidRPr="00A62E28" w14:paraId="42D1777A" w14:textId="77777777" w:rsidTr="006E7E02">
        <w:trPr>
          <w:trHeight w:hRule="exact" w:val="864"/>
        </w:trPr>
        <w:tc>
          <w:tcPr>
            <w:tcW w:w="1481" w:type="dxa"/>
          </w:tcPr>
          <w:p w14:paraId="043B76A4" w14:textId="77777777" w:rsidR="00EA415B" w:rsidRPr="00A62E28" w:rsidRDefault="00EA415B"/>
        </w:tc>
        <w:tc>
          <w:tcPr>
            <w:tcW w:w="1487" w:type="dxa"/>
          </w:tcPr>
          <w:p w14:paraId="78431DB5" w14:textId="77777777" w:rsidR="00EA415B" w:rsidRPr="00A62E28" w:rsidRDefault="00EA415B"/>
        </w:tc>
        <w:tc>
          <w:tcPr>
            <w:tcW w:w="1502" w:type="dxa"/>
          </w:tcPr>
          <w:p w14:paraId="41D7A86F" w14:textId="77777777" w:rsidR="00EA415B" w:rsidRPr="00A62E28" w:rsidRDefault="00EA415B"/>
        </w:tc>
        <w:tc>
          <w:tcPr>
            <w:tcW w:w="1499" w:type="dxa"/>
          </w:tcPr>
          <w:p w14:paraId="09657196" w14:textId="77777777" w:rsidR="00EA415B" w:rsidRPr="00A62E28" w:rsidRDefault="00EA415B"/>
        </w:tc>
        <w:tc>
          <w:tcPr>
            <w:tcW w:w="1494" w:type="dxa"/>
          </w:tcPr>
          <w:p w14:paraId="13C33101" w14:textId="77777777" w:rsidR="00EA415B" w:rsidRPr="00A62E28" w:rsidRDefault="00EA415B"/>
        </w:tc>
        <w:tc>
          <w:tcPr>
            <w:tcW w:w="1485" w:type="dxa"/>
          </w:tcPr>
          <w:p w14:paraId="423BBEF7" w14:textId="77777777" w:rsidR="00EA415B" w:rsidRPr="00A62E28" w:rsidRDefault="00EA415B"/>
        </w:tc>
        <w:tc>
          <w:tcPr>
            <w:tcW w:w="1502" w:type="dxa"/>
          </w:tcPr>
          <w:p w14:paraId="0919EE23" w14:textId="77777777" w:rsidR="00EA415B" w:rsidRPr="00A62E28" w:rsidRDefault="00EA415B"/>
        </w:tc>
      </w:tr>
    </w:tbl>
    <w:p w14:paraId="78E15716" w14:textId="4ACF84D0" w:rsidR="00EA415B" w:rsidRPr="00A62E28" w:rsidRDefault="00EA415B">
      <w:pPr>
        <w:pStyle w:val="Cita"/>
      </w:pPr>
    </w:p>
    <w:sectPr w:rsidR="00EA415B" w:rsidRPr="00A62E28" w:rsidSect="008137DF">
      <w:pgSz w:w="12240" w:h="20160" w:code="5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13A69" w14:textId="77777777" w:rsidR="00911D1F" w:rsidRDefault="00911D1F">
      <w:pPr>
        <w:spacing w:before="0" w:after="0"/>
      </w:pPr>
      <w:r>
        <w:separator/>
      </w:r>
    </w:p>
  </w:endnote>
  <w:endnote w:type="continuationSeparator" w:id="0">
    <w:p w14:paraId="11CA0726" w14:textId="77777777" w:rsidR="00911D1F" w:rsidRDefault="00911D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4F370" w14:textId="77777777" w:rsidR="00911D1F" w:rsidRDefault="00911D1F">
      <w:pPr>
        <w:spacing w:before="0" w:after="0"/>
      </w:pPr>
      <w:r>
        <w:separator/>
      </w:r>
    </w:p>
  </w:footnote>
  <w:footnote w:type="continuationSeparator" w:id="0">
    <w:p w14:paraId="69EBA452" w14:textId="77777777" w:rsidR="00911D1F" w:rsidRDefault="00911D1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4850507">
    <w:abstractNumId w:val="9"/>
  </w:num>
  <w:num w:numId="2" w16cid:durableId="2082945445">
    <w:abstractNumId w:val="7"/>
  </w:num>
  <w:num w:numId="3" w16cid:durableId="1570386791">
    <w:abstractNumId w:val="6"/>
  </w:num>
  <w:num w:numId="4" w16cid:durableId="84228917">
    <w:abstractNumId w:val="5"/>
  </w:num>
  <w:num w:numId="5" w16cid:durableId="978387603">
    <w:abstractNumId w:val="4"/>
  </w:num>
  <w:num w:numId="6" w16cid:durableId="1362168924">
    <w:abstractNumId w:val="8"/>
  </w:num>
  <w:num w:numId="7" w16cid:durableId="1437797501">
    <w:abstractNumId w:val="3"/>
  </w:num>
  <w:num w:numId="8" w16cid:durableId="769862696">
    <w:abstractNumId w:val="2"/>
  </w:num>
  <w:num w:numId="9" w16cid:durableId="1267419379">
    <w:abstractNumId w:val="1"/>
  </w:num>
  <w:num w:numId="10" w16cid:durableId="488787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30/06/2026"/>
    <w:docVar w:name="MonthStart" w:val="01/06/2026"/>
    <w:docVar w:name="ShowDynamicGuides" w:val="1"/>
    <w:docVar w:name="ShowMarginGuides" w:val="0"/>
    <w:docVar w:name="ShowOutlines" w:val="0"/>
    <w:docVar w:name="ShowStaticGuides" w:val="0"/>
  </w:docVars>
  <w:rsids>
    <w:rsidRoot w:val="006E7E02"/>
    <w:rsid w:val="000324E2"/>
    <w:rsid w:val="00124ADC"/>
    <w:rsid w:val="00172686"/>
    <w:rsid w:val="00193E15"/>
    <w:rsid w:val="0025748C"/>
    <w:rsid w:val="00282DE3"/>
    <w:rsid w:val="002F7032"/>
    <w:rsid w:val="00320970"/>
    <w:rsid w:val="00375B27"/>
    <w:rsid w:val="003A08BD"/>
    <w:rsid w:val="00433656"/>
    <w:rsid w:val="004E6BDE"/>
    <w:rsid w:val="00531631"/>
    <w:rsid w:val="00550173"/>
    <w:rsid w:val="005B0C48"/>
    <w:rsid w:val="005C71B3"/>
    <w:rsid w:val="005E1F87"/>
    <w:rsid w:val="0064585F"/>
    <w:rsid w:val="0064687B"/>
    <w:rsid w:val="006E4157"/>
    <w:rsid w:val="006E7E02"/>
    <w:rsid w:val="00720A05"/>
    <w:rsid w:val="00725B61"/>
    <w:rsid w:val="007900DE"/>
    <w:rsid w:val="00791EAC"/>
    <w:rsid w:val="00812DAD"/>
    <w:rsid w:val="0081356A"/>
    <w:rsid w:val="008137DF"/>
    <w:rsid w:val="008F0AEB"/>
    <w:rsid w:val="00911D1F"/>
    <w:rsid w:val="00925ED9"/>
    <w:rsid w:val="0095784C"/>
    <w:rsid w:val="00997C7D"/>
    <w:rsid w:val="009A164A"/>
    <w:rsid w:val="009A7C5B"/>
    <w:rsid w:val="00A11A16"/>
    <w:rsid w:val="00A155C7"/>
    <w:rsid w:val="00A62E28"/>
    <w:rsid w:val="00AF344D"/>
    <w:rsid w:val="00B864F3"/>
    <w:rsid w:val="00BA05BC"/>
    <w:rsid w:val="00BA113E"/>
    <w:rsid w:val="00BC6A26"/>
    <w:rsid w:val="00BF0FEE"/>
    <w:rsid w:val="00BF4383"/>
    <w:rsid w:val="00C04A6A"/>
    <w:rsid w:val="00C41633"/>
    <w:rsid w:val="00CB00F4"/>
    <w:rsid w:val="00D86D82"/>
    <w:rsid w:val="00D94060"/>
    <w:rsid w:val="00E678F7"/>
    <w:rsid w:val="00EA415B"/>
    <w:rsid w:val="00ED2DE6"/>
    <w:rsid w:val="00F8353E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934CEC"/>
  <w15:docId w15:val="{4A09FCAA-BE8F-4069-833C-E30CEB3D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5"/>
    <w:qFormat/>
    <w:pPr>
      <w:spacing w:after="120" w:line="276" w:lineRule="auto"/>
    </w:pPr>
  </w:style>
  <w:style w:type="character" w:customStyle="1" w:styleId="TextoindependienteCar">
    <w:name w:val="Texto independiente Car"/>
    <w:basedOn w:val="Fuentedeprrafopredeter"/>
    <w:link w:val="Textoindependiente"/>
    <w:uiPriority w:val="5"/>
    <w:rPr>
      <w:sz w:val="20"/>
    </w:rPr>
  </w:style>
  <w:style w:type="paragraph" w:customStyle="1" w:styleId="Mes">
    <w:name w:val="Mes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o">
    <w:name w:val="Año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tulo">
    <w:name w:val="Subtitle"/>
    <w:basedOn w:val="Normal"/>
    <w:link w:val="SubttuloC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3"/>
    <w:rPr>
      <w:b/>
      <w:color w:val="FFFFFF" w:themeColor="background1"/>
      <w:sz w:val="24"/>
      <w:szCs w:val="24"/>
    </w:rPr>
  </w:style>
  <w:style w:type="paragraph" w:styleId="Ttulo">
    <w:name w:val="Title"/>
    <w:basedOn w:val="Normal"/>
    <w:link w:val="TtuloC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character" w:customStyle="1" w:styleId="TtuloCar">
    <w:name w:val="Título Car"/>
    <w:basedOn w:val="Fuentedeprrafopredeter"/>
    <w:link w:val="Ttulo"/>
    <w:uiPriority w:val="4"/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paragraph" w:customStyle="1" w:styleId="Das">
    <w:name w:val="Días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ladecalendario">
    <w:name w:val="Tabla de calendario"/>
    <w:basedOn w:val="Tabla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Textodeglobo">
    <w:name w:val="Balloon Text"/>
    <w:basedOn w:val="Normal"/>
    <w:link w:val="TextodegloboC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19"/>
    <w:semiHidden/>
    <w:rPr>
      <w:rFonts w:ascii="Tahoma" w:hAnsi="Tahoma" w:cs="Tahoma"/>
      <w:sz w:val="16"/>
      <w:szCs w:val="16"/>
    </w:rPr>
  </w:style>
  <w:style w:type="paragraph" w:styleId="Bibliografa">
    <w:name w:val="Bibliography"/>
    <w:basedOn w:val="Normal"/>
    <w:next w:val="Normal"/>
    <w:uiPriority w:val="19"/>
    <w:semiHidden/>
    <w:unhideWhenUsed/>
  </w:style>
  <w:style w:type="paragraph" w:styleId="Textodebloque">
    <w:name w:val="Block Text"/>
    <w:basedOn w:val="Normal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Textoindependiente2">
    <w:name w:val="Body Text 2"/>
    <w:basedOn w:val="Normal"/>
    <w:link w:val="Textoindependiente2Car"/>
    <w:uiPriority w:val="19"/>
    <w:semiHidden/>
    <w:unhideWhenUsed/>
    <w:pPr>
      <w:spacing w:after="120"/>
      <w:ind w:left="360"/>
    </w:pPr>
  </w:style>
  <w:style w:type="paragraph" w:styleId="Textoindependiente3">
    <w:name w:val="Body Text 3"/>
    <w:basedOn w:val="Normal"/>
    <w:link w:val="Textoindependiente3C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19"/>
    <w:semiHidden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19"/>
    <w:semiHidden/>
    <w:unhideWhenUsed/>
    <w:pPr>
      <w:spacing w:after="0" w:line="240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19"/>
    <w:semiHidden/>
    <w:rPr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19"/>
    <w:semiHidden/>
    <w:rPr>
      <w:sz w:val="20"/>
    </w:rPr>
  </w:style>
  <w:style w:type="paragraph" w:styleId="Textoindependienteprimerasangra2">
    <w:name w:val="Body Text First Indent 2"/>
    <w:basedOn w:val="Textoindependiente2"/>
    <w:link w:val="Textoindependienteprimerasangra2Car"/>
    <w:uiPriority w:val="19"/>
    <w:semiHidden/>
    <w:unhideWhenUsed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Textoindependiente2Car"/>
    <w:link w:val="Textoindependienteprimerasangra2"/>
    <w:uiPriority w:val="19"/>
    <w:semiHidden/>
    <w:rPr>
      <w:sz w:val="20"/>
    </w:rPr>
  </w:style>
  <w:style w:type="paragraph" w:styleId="Sangra2detindependiente">
    <w:name w:val="Body Text Indent 2"/>
    <w:basedOn w:val="Normal"/>
    <w:link w:val="Sangra2detindependienteCar"/>
    <w:uiPriority w:val="19"/>
    <w:semiHidden/>
    <w:unhideWhenUsed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19"/>
    <w:semiHidden/>
    <w:rPr>
      <w:sz w:val="20"/>
    </w:rPr>
  </w:style>
  <w:style w:type="paragraph" w:styleId="Sangra3detindependiente">
    <w:name w:val="Body Text Indent 3"/>
    <w:basedOn w:val="Normal"/>
    <w:link w:val="Sangra3detindependienteC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19"/>
    <w:semiHidden/>
    <w:rPr>
      <w:sz w:val="16"/>
      <w:szCs w:val="16"/>
    </w:rPr>
  </w:style>
  <w:style w:type="paragraph" w:styleId="Descripcin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ierre">
    <w:name w:val="Closing"/>
    <w:basedOn w:val="Normal"/>
    <w:link w:val="CierreCar"/>
    <w:uiPriority w:val="19"/>
    <w:semiHidden/>
    <w:unhideWhenUsed/>
    <w:pPr>
      <w:ind w:left="4320"/>
    </w:pPr>
  </w:style>
  <w:style w:type="character" w:customStyle="1" w:styleId="CierreCar">
    <w:name w:val="Cierre Car"/>
    <w:basedOn w:val="Fuentedeprrafopredeter"/>
    <w:link w:val="Cierre"/>
    <w:uiPriority w:val="19"/>
    <w:semiHidden/>
    <w:rPr>
      <w:sz w:val="20"/>
    </w:rPr>
  </w:style>
  <w:style w:type="paragraph" w:styleId="Textocomentario">
    <w:name w:val="annotation text"/>
    <w:basedOn w:val="Normal"/>
    <w:link w:val="TextocomentarioCar"/>
    <w:uiPriority w:val="19"/>
    <w:semiHidden/>
    <w:unhideWhenUsed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19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1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19"/>
    <w:semiHidden/>
    <w:rPr>
      <w:b/>
      <w:bCs/>
      <w:sz w:val="20"/>
      <w:szCs w:val="20"/>
    </w:rPr>
  </w:style>
  <w:style w:type="paragraph" w:styleId="Fecha">
    <w:name w:val="Date"/>
    <w:basedOn w:val="Normal"/>
    <w:next w:val="Normal"/>
    <w:link w:val="FechaCar"/>
    <w:uiPriority w:val="19"/>
    <w:semiHidden/>
    <w:unhideWhenUsed/>
  </w:style>
  <w:style w:type="character" w:customStyle="1" w:styleId="FechaCar">
    <w:name w:val="Fecha Car"/>
    <w:basedOn w:val="Fuentedeprrafopredeter"/>
    <w:link w:val="Fecha"/>
    <w:uiPriority w:val="19"/>
    <w:semiHidden/>
    <w:rPr>
      <w:sz w:val="20"/>
    </w:rPr>
  </w:style>
  <w:style w:type="paragraph" w:styleId="Mapadeldocumento">
    <w:name w:val="Document Map"/>
    <w:basedOn w:val="Normal"/>
    <w:link w:val="MapadeldocumentoC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19"/>
    <w:semiHidden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uiPriority w:val="19"/>
    <w:semiHidden/>
    <w:unhideWhenUsed/>
  </w:style>
  <w:style w:type="character" w:customStyle="1" w:styleId="FirmadecorreoelectrnicoCar">
    <w:name w:val="Firma de correo electrónico Car"/>
    <w:basedOn w:val="Fuentedeprrafopredeter"/>
    <w:link w:val="Firmadecorreoelectrnico"/>
    <w:uiPriority w:val="19"/>
    <w:semiHidden/>
    <w:rPr>
      <w:sz w:val="20"/>
    </w:rPr>
  </w:style>
  <w:style w:type="paragraph" w:styleId="Textonotaalfinal">
    <w:name w:val="endnote text"/>
    <w:basedOn w:val="Normal"/>
    <w:link w:val="TextonotaalfinalCar"/>
    <w:uiPriority w:val="19"/>
    <w:semiHidden/>
    <w:unhideWhenUsed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19"/>
    <w:semiHidden/>
    <w:rPr>
      <w:sz w:val="20"/>
      <w:szCs w:val="20"/>
    </w:rPr>
  </w:style>
  <w:style w:type="paragraph" w:styleId="Direccinsobre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Encabezado">
    <w:name w:val="header"/>
    <w:basedOn w:val="Normal"/>
    <w:link w:val="EncabezadoCar"/>
    <w:uiPriority w:val="99"/>
    <w:unhideWhenUsed/>
    <w:pPr>
      <w:spacing w:before="0" w:after="0"/>
    </w:pPr>
  </w:style>
  <w:style w:type="paragraph" w:styleId="Textonotapie">
    <w:name w:val="footnote text"/>
    <w:basedOn w:val="Normal"/>
    <w:link w:val="TextonotapieCar"/>
    <w:uiPriority w:val="19"/>
    <w:semiHidden/>
    <w:unhideWhenUsed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19"/>
    <w:semiHidden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0" w:after="0"/>
    </w:p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reccinHTML">
    <w:name w:val="HTML Address"/>
    <w:basedOn w:val="Normal"/>
    <w:link w:val="DireccinHTMLCar"/>
    <w:uiPriority w:val="19"/>
    <w:semiHidden/>
    <w:unhideWhenUsed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19"/>
    <w:semiHidden/>
    <w:rPr>
      <w:i/>
      <w:iCs/>
      <w:sz w:val="20"/>
    </w:rPr>
  </w:style>
  <w:style w:type="paragraph" w:styleId="HTMLconformatoprevio">
    <w:name w:val="HTML Preformatted"/>
    <w:basedOn w:val="Normal"/>
    <w:link w:val="HTMLconformatoprevioCar"/>
    <w:uiPriority w:val="19"/>
    <w:semiHidden/>
    <w:unhideWhenUsed/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19"/>
    <w:semiHidden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ndice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ndice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ndice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ndice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ndice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ndice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ndice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ndice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Ttulodendice">
    <w:name w:val="index heading"/>
    <w:basedOn w:val="Normal"/>
    <w:next w:val="ndice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aconvietas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Textomacro">
    <w:name w:val="macro"/>
    <w:link w:val="TextomacroC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19"/>
    <w:semiHidden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inespaciado">
    <w:name w:val="No Spacing"/>
    <w:uiPriority w:val="9"/>
    <w:unhideWhenUsed/>
    <w:qFormat/>
    <w:pPr>
      <w:spacing w:before="0" w:after="0"/>
    </w:p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19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19"/>
    <w:semiHidden/>
    <w:unhideWhenUsed/>
  </w:style>
  <w:style w:type="character" w:customStyle="1" w:styleId="EncabezadodenotaCar">
    <w:name w:val="Encabezado de nota Car"/>
    <w:basedOn w:val="Fuentedeprrafopredeter"/>
    <w:link w:val="Encabezadodenota"/>
    <w:uiPriority w:val="19"/>
    <w:semiHidden/>
    <w:rPr>
      <w:sz w:val="20"/>
    </w:rPr>
  </w:style>
  <w:style w:type="paragraph" w:styleId="Textosinformato">
    <w:name w:val="Plain Text"/>
    <w:basedOn w:val="Normal"/>
    <w:link w:val="TextosinformatoC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19"/>
    <w:semiHidden/>
    <w:rPr>
      <w:rFonts w:ascii="Consolas" w:hAnsi="Consolas"/>
      <w:sz w:val="21"/>
      <w:szCs w:val="21"/>
    </w:rPr>
  </w:style>
  <w:style w:type="paragraph" w:styleId="Cita">
    <w:name w:val="Quote"/>
    <w:basedOn w:val="Normal"/>
    <w:link w:val="CitaC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CitaCar">
    <w:name w:val="Cita Car"/>
    <w:basedOn w:val="Fuentedeprrafopredeter"/>
    <w:link w:val="Cita"/>
    <w:uiPriority w:val="8"/>
    <w:rPr>
      <w:iCs/>
    </w:rPr>
  </w:style>
  <w:style w:type="paragraph" w:styleId="Saludo">
    <w:name w:val="Salutation"/>
    <w:basedOn w:val="Normal"/>
    <w:next w:val="Normal"/>
    <w:link w:val="SaludoCar"/>
    <w:uiPriority w:val="19"/>
    <w:semiHidden/>
    <w:unhideWhenUsed/>
  </w:style>
  <w:style w:type="character" w:customStyle="1" w:styleId="SaludoCar">
    <w:name w:val="Saludo Car"/>
    <w:basedOn w:val="Fuentedeprrafopredeter"/>
    <w:link w:val="Saludo"/>
    <w:uiPriority w:val="19"/>
    <w:semiHidden/>
    <w:rPr>
      <w:sz w:val="20"/>
    </w:rPr>
  </w:style>
  <w:style w:type="paragraph" w:styleId="Firma">
    <w:name w:val="Signature"/>
    <w:basedOn w:val="Normal"/>
    <w:link w:val="FirmaCar"/>
    <w:uiPriority w:val="19"/>
    <w:semiHidden/>
    <w:unhideWhenUsed/>
    <w:pPr>
      <w:ind w:left="4320"/>
    </w:pPr>
  </w:style>
  <w:style w:type="character" w:customStyle="1" w:styleId="FirmaCar">
    <w:name w:val="Firma Car"/>
    <w:basedOn w:val="Fuentedeprrafopredeter"/>
    <w:link w:val="Firma"/>
    <w:uiPriority w:val="19"/>
    <w:semiHidden/>
    <w:rPr>
      <w:sz w:val="20"/>
    </w:rPr>
  </w:style>
  <w:style w:type="paragraph" w:styleId="Textoconsangra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adeilustraciones">
    <w:name w:val="table of figures"/>
    <w:basedOn w:val="Normal"/>
    <w:next w:val="Normal"/>
    <w:uiPriority w:val="19"/>
    <w:semiHidden/>
    <w:unhideWhenUsed/>
  </w:style>
  <w:style w:type="paragraph" w:styleId="Encabezadodelista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TDC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TDC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TDC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TDC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TDC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TDC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TDC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TtuloTDC">
    <w:name w:val="TOC Heading"/>
    <w:basedOn w:val="Ttulo1"/>
    <w:next w:val="Normal"/>
    <w:uiPriority w:val="14"/>
    <w:semiHidden/>
    <w:unhideWhenUsed/>
    <w:qFormat/>
    <w:pPr>
      <w:outlineLvl w:val="9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table" w:styleId="Tablanormal4">
    <w:name w:val="Plain Table 4"/>
    <w:basedOn w:val="Tabla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xtodelmarcadordeposicin">
    <w:name w:val="Placeholder Text"/>
    <w:basedOn w:val="Fuentedeprrafopredeter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y\AppData\Roaming\Microsoft\Templates\Calendario%20de%20instant&#225;neas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1D796E5AB344009D9979757EE71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E6638-E992-4D13-8B5C-125EC55E7D71}"/>
      </w:docPartPr>
      <w:docPartBody>
        <w:p w:rsidR="0074008C" w:rsidRDefault="00000000">
          <w:pPr>
            <w:pStyle w:val="661D796E5AB344009D9979757EE71019"/>
          </w:pPr>
          <w:r w:rsidRPr="00A62E28">
            <w:rPr>
              <w:lang w:bidi="es-ES"/>
            </w:rPr>
            <w:t>Lunes</w:t>
          </w:r>
        </w:p>
      </w:docPartBody>
    </w:docPart>
    <w:docPart>
      <w:docPartPr>
        <w:name w:val="C3B19C4B4F28445B925847BA1A692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09524-AB20-4BCA-9581-CD44970F3AAC}"/>
      </w:docPartPr>
      <w:docPartBody>
        <w:p w:rsidR="0074008C" w:rsidRDefault="00000000">
          <w:pPr>
            <w:pStyle w:val="C3B19C4B4F28445B925847BA1A692671"/>
          </w:pPr>
          <w:r w:rsidRPr="00A62E28">
            <w:rPr>
              <w:lang w:bidi="es-ES"/>
            </w:rPr>
            <w:t>Martes</w:t>
          </w:r>
        </w:p>
      </w:docPartBody>
    </w:docPart>
    <w:docPart>
      <w:docPartPr>
        <w:name w:val="A735077C07B34EB4BCD23229C5C61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C8EEC-99B7-4E01-9B03-68A0C8FF7C83}"/>
      </w:docPartPr>
      <w:docPartBody>
        <w:p w:rsidR="0074008C" w:rsidRDefault="00000000">
          <w:pPr>
            <w:pStyle w:val="A735077C07B34EB4BCD23229C5C61BCD"/>
          </w:pPr>
          <w:r w:rsidRPr="00A62E28">
            <w:rPr>
              <w:lang w:bidi="es-ES"/>
            </w:rPr>
            <w:t>Miércoles</w:t>
          </w:r>
        </w:p>
      </w:docPartBody>
    </w:docPart>
    <w:docPart>
      <w:docPartPr>
        <w:name w:val="C22C4F04139C4E5683D5BCD11AE45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B18C9-AC60-43B3-9D93-27B1CF399D81}"/>
      </w:docPartPr>
      <w:docPartBody>
        <w:p w:rsidR="0074008C" w:rsidRDefault="00000000">
          <w:pPr>
            <w:pStyle w:val="C22C4F04139C4E5683D5BCD11AE450CC"/>
          </w:pPr>
          <w:r w:rsidRPr="00A62E28">
            <w:rPr>
              <w:lang w:bidi="es-ES"/>
            </w:rPr>
            <w:t>Jueves</w:t>
          </w:r>
        </w:p>
      </w:docPartBody>
    </w:docPart>
    <w:docPart>
      <w:docPartPr>
        <w:name w:val="94A6D447529A4411B579BF978812B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17D0B-C406-4E98-ACCC-2D988B0F36E2}"/>
      </w:docPartPr>
      <w:docPartBody>
        <w:p w:rsidR="0074008C" w:rsidRDefault="00000000">
          <w:pPr>
            <w:pStyle w:val="94A6D447529A4411B579BF978812BBE9"/>
          </w:pPr>
          <w:r w:rsidRPr="00A62E28">
            <w:rPr>
              <w:lang w:bidi="es-ES"/>
            </w:rPr>
            <w:t>Viernes</w:t>
          </w:r>
        </w:p>
      </w:docPartBody>
    </w:docPart>
    <w:docPart>
      <w:docPartPr>
        <w:name w:val="98D6056307E845ED996441416D595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865E8-6236-4057-8F01-511A2CDD2F0A}"/>
      </w:docPartPr>
      <w:docPartBody>
        <w:p w:rsidR="0074008C" w:rsidRDefault="00000000">
          <w:pPr>
            <w:pStyle w:val="98D6056307E845ED996441416D5951C0"/>
          </w:pPr>
          <w:r w:rsidRPr="00A62E28">
            <w:rPr>
              <w:lang w:bidi="es-ES"/>
            </w:rPr>
            <w:t>Sábado</w:t>
          </w:r>
        </w:p>
      </w:docPartBody>
    </w:docPart>
    <w:docPart>
      <w:docPartPr>
        <w:name w:val="23907A55EC804A29BB37970EB11D1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A2D07-00B1-433F-A7AB-297487B52910}"/>
      </w:docPartPr>
      <w:docPartBody>
        <w:p w:rsidR="0074008C" w:rsidRDefault="00000000">
          <w:pPr>
            <w:pStyle w:val="23907A55EC804A29BB37970EB11D18A4"/>
          </w:pPr>
          <w:r w:rsidRPr="00A62E28">
            <w:rPr>
              <w:lang w:bidi="es-ES"/>
            </w:rPr>
            <w:t>Domingo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92"/>
    <w:rsid w:val="00172686"/>
    <w:rsid w:val="00492892"/>
    <w:rsid w:val="0064585F"/>
    <w:rsid w:val="006B01F1"/>
    <w:rsid w:val="0074008C"/>
    <w:rsid w:val="00D94060"/>
    <w:rsid w:val="00F1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661D796E5AB344009D9979757EE71019">
    <w:name w:val="661D796E5AB344009D9979757EE71019"/>
  </w:style>
  <w:style w:type="paragraph" w:customStyle="1" w:styleId="C3B19C4B4F28445B925847BA1A692671">
    <w:name w:val="C3B19C4B4F28445B925847BA1A692671"/>
  </w:style>
  <w:style w:type="paragraph" w:customStyle="1" w:styleId="A735077C07B34EB4BCD23229C5C61BCD">
    <w:name w:val="A735077C07B34EB4BCD23229C5C61BCD"/>
  </w:style>
  <w:style w:type="paragraph" w:customStyle="1" w:styleId="C22C4F04139C4E5683D5BCD11AE450CC">
    <w:name w:val="C22C4F04139C4E5683D5BCD11AE450CC"/>
  </w:style>
  <w:style w:type="paragraph" w:customStyle="1" w:styleId="94A6D447529A4411B579BF978812BBE9">
    <w:name w:val="94A6D447529A4411B579BF978812BBE9"/>
  </w:style>
  <w:style w:type="paragraph" w:customStyle="1" w:styleId="98D6056307E845ED996441416D5951C0">
    <w:name w:val="98D6056307E845ED996441416D5951C0"/>
  </w:style>
  <w:style w:type="paragraph" w:customStyle="1" w:styleId="23907A55EC804A29BB37970EB11D18A4">
    <w:name w:val="23907A55EC804A29BB37970EB11D18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64AB4C-DE95-4D99-AE3C-ED6E8B5E88D1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EB38A1C-E39A-428D-998B-87EC4D172E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DEFB01-F854-437C-B4FC-393DE621B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Calendario de instantáneas</Template>
  <TotalTime>27</TotalTime>
  <Pages>2</Pages>
  <Words>510</Words>
  <Characters>2809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Roy</cp:lastModifiedBy>
  <cp:revision>3</cp:revision>
  <dcterms:created xsi:type="dcterms:W3CDTF">2026-07-01T20:44:00Z</dcterms:created>
  <dcterms:modified xsi:type="dcterms:W3CDTF">2026-07-02T19:07:00Z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