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405" w:type="pct"/>
        <w:jc w:val="center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833"/>
        <w:gridCol w:w="1938"/>
        <w:gridCol w:w="1920"/>
        <w:gridCol w:w="1916"/>
        <w:gridCol w:w="1923"/>
        <w:gridCol w:w="1929"/>
        <w:gridCol w:w="850"/>
      </w:tblGrid>
      <w:tr w:rsidR="002208EA" w:rsidRPr="002208EA" w14:paraId="67D1C8B5" w14:textId="77777777" w:rsidTr="002208EA">
        <w:trPr>
          <w:cantSplit/>
          <w:trHeight w:val="374"/>
          <w:tblHeader/>
          <w:jc w:val="center"/>
        </w:trPr>
        <w:tc>
          <w:tcPr>
            <w:tcW w:w="368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0E2412E" w14:textId="77777777" w:rsidR="002208EA" w:rsidRPr="002208EA" w:rsidRDefault="002208EA" w:rsidP="00F466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6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2EB65BD" w14:textId="619C553E" w:rsidR="002208EA" w:rsidRPr="002208EA" w:rsidRDefault="002208EA" w:rsidP="00F4660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18"/>
                <w:szCs w:val="18"/>
              </w:rPr>
            </w:pPr>
            <w:r w:rsidRPr="00E31FE7">
              <w:rPr>
                <w:rFonts w:ascii="Arial" w:hAnsi="Arial" w:cs="Arial"/>
                <w:b/>
                <w:color w:val="25478B"/>
                <w:sz w:val="16"/>
                <w:szCs w:val="16"/>
              </w:rPr>
              <w:t>C</w:t>
            </w:r>
            <w:r w:rsidRPr="00E31FE7">
              <w:rPr>
                <w:b/>
                <w:color w:val="25478B"/>
                <w:sz w:val="20"/>
                <w:szCs w:val="20"/>
              </w:rPr>
              <w:t>ARLOS ALBERTO ZÚÑIGA CHACÓN</w:t>
            </w:r>
          </w:p>
        </w:tc>
        <w:tc>
          <w:tcPr>
            <w:tcW w:w="37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7BAAF04E" w14:textId="77777777" w:rsidR="002208EA" w:rsidRPr="002208EA" w:rsidRDefault="002208EA" w:rsidP="00F4660B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8"/>
                <w:szCs w:val="18"/>
              </w:rPr>
            </w:pPr>
          </w:p>
        </w:tc>
      </w:tr>
      <w:tr w:rsidR="009D5ED9" w:rsidRPr="002208EA" w14:paraId="2F4D8B36" w14:textId="77777777" w:rsidTr="002208EA">
        <w:trPr>
          <w:cantSplit/>
          <w:trHeight w:val="374"/>
          <w:tblHeader/>
          <w:jc w:val="center"/>
        </w:trPr>
        <w:tc>
          <w:tcPr>
            <w:tcW w:w="368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79E1B88F" w14:textId="664C46ED" w:rsidR="009D5ED9" w:rsidRPr="002208EA" w:rsidRDefault="009D5ED9" w:rsidP="00F4660B">
            <w:pPr>
              <w:spacing w:after="0" w:line="240" w:lineRule="auto"/>
              <w:rPr>
                <w:rFonts w:ascii="Arial" w:hAnsi="Arial" w:cs="Arial"/>
                <w:color w:val="345393"/>
                <w:sz w:val="18"/>
                <w:szCs w:val="18"/>
              </w:rPr>
            </w:pPr>
            <w:hyperlink w:anchor="Junio_2026" w:tooltip="Saltar al Junio" w:history="1">
              <w:r w:rsidR="002208EA" w:rsidRPr="002208EA">
                <w:rPr>
                  <w:rStyle w:val="Hipervnculo"/>
                  <w:rFonts w:ascii="Arial" w:hAnsi="Arial" w:cs="Arial"/>
                  <w:color w:val="345393"/>
                  <w:sz w:val="18"/>
                  <w:szCs w:val="18"/>
                </w:rPr>
                <w:t>◄ JUNIO</w:t>
              </w:r>
            </w:hyperlink>
          </w:p>
        </w:tc>
        <w:tc>
          <w:tcPr>
            <w:tcW w:w="4256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63724434" w14:textId="77F1153A" w:rsidR="009D5ED9" w:rsidRPr="002208EA" w:rsidRDefault="002208EA" w:rsidP="00F4660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25478B"/>
                <w:sz w:val="18"/>
                <w:szCs w:val="18"/>
              </w:rPr>
              <w:t>JULIO 2026</w:t>
            </w:r>
          </w:p>
        </w:tc>
        <w:bookmarkStart w:id="0" w:name="Julio_2026"/>
        <w:tc>
          <w:tcPr>
            <w:tcW w:w="37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31AF5B47" w14:textId="7FA146CF" w:rsidR="009D5ED9" w:rsidRPr="002208EA" w:rsidRDefault="009D5ED9" w:rsidP="00F4660B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8"/>
                <w:szCs w:val="18"/>
              </w:rPr>
            </w:pPr>
            <w:r w:rsidRPr="002208EA">
              <w:rPr>
                <w:rFonts w:ascii="Arial" w:hAnsi="Arial" w:cs="Arial"/>
                <w:color w:val="345393"/>
                <w:sz w:val="18"/>
                <w:szCs w:val="18"/>
              </w:rPr>
              <w:fldChar w:fldCharType="begin"/>
            </w:r>
            <w:r w:rsidRPr="002208EA">
              <w:rPr>
                <w:rFonts w:ascii="Arial" w:hAnsi="Arial" w:cs="Arial"/>
                <w:color w:val="345393"/>
                <w:sz w:val="18"/>
                <w:szCs w:val="18"/>
              </w:rPr>
              <w:instrText xml:space="preserve"> HYPERLINK  \l "Agosto_2026" \o "Saltar al Agosto" </w:instrText>
            </w:r>
            <w:r w:rsidRPr="002208EA">
              <w:rPr>
                <w:rFonts w:ascii="Arial" w:hAnsi="Arial" w:cs="Arial"/>
                <w:color w:val="345393"/>
                <w:sz w:val="18"/>
                <w:szCs w:val="18"/>
              </w:rPr>
            </w:r>
            <w:r w:rsidRPr="002208EA">
              <w:rPr>
                <w:rFonts w:ascii="Arial" w:hAnsi="Arial" w:cs="Arial"/>
                <w:color w:val="345393"/>
                <w:sz w:val="18"/>
                <w:szCs w:val="18"/>
              </w:rPr>
              <w:fldChar w:fldCharType="separate"/>
            </w:r>
            <w:r w:rsidR="002208EA" w:rsidRPr="002208EA">
              <w:rPr>
                <w:rStyle w:val="Hipervnculo"/>
                <w:rFonts w:ascii="Arial" w:hAnsi="Arial" w:cs="Arial"/>
                <w:color w:val="345393"/>
                <w:sz w:val="18"/>
                <w:szCs w:val="18"/>
              </w:rPr>
              <w:t>AGOS</w:t>
            </w:r>
            <w:r w:rsidR="002208EA" w:rsidRPr="002208EA">
              <w:rPr>
                <w:rStyle w:val="Hipervnculo"/>
                <w:rFonts w:ascii="Arial" w:hAnsi="Arial" w:cs="Arial"/>
                <w:color w:val="345393"/>
                <w:sz w:val="18"/>
                <w:szCs w:val="18"/>
              </w:rPr>
              <w:t>TO ►</w:t>
            </w:r>
            <w:r w:rsidRPr="002208EA">
              <w:rPr>
                <w:rFonts w:ascii="Arial" w:hAnsi="Arial" w:cs="Arial"/>
                <w:color w:val="345393"/>
                <w:sz w:val="18"/>
                <w:szCs w:val="18"/>
              </w:rPr>
              <w:fldChar w:fldCharType="end"/>
            </w:r>
          </w:p>
        </w:tc>
      </w:tr>
      <w:tr w:rsidR="002208EA" w:rsidRPr="002208EA" w14:paraId="4AE403F2" w14:textId="77777777" w:rsidTr="002208EA">
        <w:trPr>
          <w:cantSplit/>
          <w:trHeight w:val="374"/>
          <w:tblHeader/>
          <w:jc w:val="center"/>
        </w:trPr>
        <w:tc>
          <w:tcPr>
            <w:tcW w:w="368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BDA1AFE" w14:textId="77777777" w:rsidR="002208EA" w:rsidRPr="002208EA" w:rsidRDefault="002208EA" w:rsidP="00F466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6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shd w:val="clear" w:color="auto" w:fill="F0F3F7"/>
            <w:vAlign w:val="bottom"/>
          </w:tcPr>
          <w:p w14:paraId="594A68ED" w14:textId="4E8F39D8" w:rsidR="002208EA" w:rsidRPr="002208EA" w:rsidRDefault="002208EA" w:rsidP="00F4660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25478B"/>
                <w:sz w:val="18"/>
                <w:szCs w:val="18"/>
                <w:lang w:val="es-MX"/>
              </w:rPr>
            </w:pPr>
            <w:r w:rsidRPr="002208EA">
              <w:rPr>
                <w:rFonts w:ascii="Arial" w:hAnsi="Arial" w:cs="Arial"/>
                <w:b/>
                <w:color w:val="25478B"/>
                <w:sz w:val="18"/>
                <w:szCs w:val="18"/>
                <w:lang w:val="es-MX"/>
              </w:rPr>
              <w:t xml:space="preserve">COORDINADOR GENERAL DE ASESORES                        </w:t>
            </w:r>
          </w:p>
        </w:tc>
        <w:tc>
          <w:tcPr>
            <w:tcW w:w="376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shd w:val="clear" w:color="auto" w:fill="F0F3F7"/>
            <w:vAlign w:val="bottom"/>
          </w:tcPr>
          <w:p w14:paraId="16A82018" w14:textId="1EA61D3B" w:rsidR="002208EA" w:rsidRPr="002208EA" w:rsidRDefault="002208EA" w:rsidP="00F4660B">
            <w:pPr>
              <w:spacing w:after="0" w:line="240" w:lineRule="auto"/>
              <w:jc w:val="right"/>
              <w:rPr>
                <w:rFonts w:ascii="Arial" w:hAnsi="Arial" w:cs="Arial"/>
                <w:color w:val="345393"/>
                <w:sz w:val="18"/>
                <w:szCs w:val="18"/>
                <w:lang w:val="es-MX"/>
              </w:rPr>
            </w:pPr>
          </w:p>
        </w:tc>
      </w:tr>
      <w:bookmarkEnd w:id="0"/>
      <w:tr w:rsidR="002208EA" w:rsidRPr="002208EA" w14:paraId="4FEB97E4" w14:textId="77777777" w:rsidTr="002208EA">
        <w:trPr>
          <w:cantSplit/>
          <w:trHeight w:val="296"/>
          <w:tblHeader/>
          <w:jc w:val="center"/>
        </w:trPr>
        <w:tc>
          <w:tcPr>
            <w:tcW w:w="368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4CE256FB" w14:textId="293AFD7D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DO.</w:t>
            </w:r>
          </w:p>
        </w:tc>
        <w:tc>
          <w:tcPr>
            <w:tcW w:w="85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222FB626" w14:textId="55066C13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LU.</w:t>
            </w:r>
          </w:p>
        </w:tc>
        <w:tc>
          <w:tcPr>
            <w:tcW w:w="849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B6B96EA" w14:textId="5BA7974F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MA.</w:t>
            </w:r>
          </w:p>
        </w:tc>
        <w:tc>
          <w:tcPr>
            <w:tcW w:w="847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8950F3" w14:textId="7AD655EF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MI.</w:t>
            </w:r>
          </w:p>
        </w:tc>
        <w:tc>
          <w:tcPr>
            <w:tcW w:w="850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73F327C2" w14:textId="5518C572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JU.</w:t>
            </w:r>
          </w:p>
        </w:tc>
        <w:tc>
          <w:tcPr>
            <w:tcW w:w="853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2492121" w14:textId="7A377C16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VI.</w:t>
            </w:r>
          </w:p>
        </w:tc>
        <w:tc>
          <w:tcPr>
            <w:tcW w:w="376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5A88DF4E" w14:textId="493980F2" w:rsidR="009D5ED9" w:rsidRPr="002208EA" w:rsidRDefault="002208EA" w:rsidP="00F4660B">
            <w:pPr>
              <w:spacing w:before="20" w:after="0" w:line="240" w:lineRule="auto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08EA">
              <w:rPr>
                <w:rFonts w:ascii="Arial" w:hAnsi="Arial" w:cs="Arial"/>
                <w:b/>
                <w:color w:val="FFFFFF"/>
                <w:sz w:val="18"/>
                <w:szCs w:val="18"/>
              </w:rPr>
              <w:t>SÁ.</w:t>
            </w:r>
          </w:p>
        </w:tc>
      </w:tr>
      <w:tr w:rsidR="002208EA" w:rsidRPr="002208EA" w14:paraId="042EE75D" w14:textId="77777777" w:rsidTr="002208EA">
        <w:trPr>
          <w:cantSplit/>
          <w:trHeight w:val="2184"/>
          <w:jc w:val="center"/>
        </w:trPr>
        <w:tc>
          <w:tcPr>
            <w:tcW w:w="368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1C2ED687" w14:textId="77777777" w:rsidR="009D5ED9" w:rsidRPr="002208EA" w:rsidRDefault="009D5ED9" w:rsidP="00F4660B">
            <w:pPr>
              <w:pStyle w:val="CalendarText"/>
              <w:rPr>
                <w:rStyle w:val="CalendarNumbers"/>
                <w:rFonts w:eastAsiaTheme="majorEastAsia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4BE8C492" w14:textId="77777777" w:rsidR="009D5ED9" w:rsidRPr="002208EA" w:rsidRDefault="009D5ED9" w:rsidP="00F4660B">
            <w:pPr>
              <w:pStyle w:val="CalendarText"/>
              <w:rPr>
                <w:rStyle w:val="CalendarNumbers"/>
                <w:rFonts w:eastAsiaTheme="majorEastAsia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E6E6E6"/>
          </w:tcPr>
          <w:p w14:paraId="3BC9F27A" w14:textId="77777777" w:rsidR="009D5ED9" w:rsidRPr="002208EA" w:rsidRDefault="009D5ED9" w:rsidP="00F4660B">
            <w:pPr>
              <w:pStyle w:val="CalendarText"/>
              <w:rPr>
                <w:rStyle w:val="CalendarNumbers"/>
                <w:rFonts w:eastAsiaTheme="majorEastAsia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67F934" w14:textId="47B79117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4F596DF0" w14:textId="5DA6F9A8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34DB64EF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5FBBE902" w14:textId="3371B8EF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 REGIDORES</w:t>
            </w:r>
          </w:p>
          <w:p w14:paraId="28D0134A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</w:p>
        </w:tc>
        <w:tc>
          <w:tcPr>
            <w:tcW w:w="850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180B7BA" w14:textId="65B84BE3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5BCAC84A" w14:textId="53A9198C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0D72A1CB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52153D1A" w14:textId="2CEF0980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53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3D5E2D1" w14:textId="50D5D76C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3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2DDE17E6" w14:textId="0689C7F2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3C47A7C0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0F6B33A3" w14:textId="14BE9B75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376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1EA8A12D" w14:textId="738C4573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4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463BEE39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</w:tr>
      <w:tr w:rsidR="002208EA" w:rsidRPr="002208EA" w14:paraId="4B987FC6" w14:textId="77777777" w:rsidTr="002208EA">
        <w:trPr>
          <w:cantSplit/>
          <w:trHeight w:val="2184"/>
          <w:jc w:val="center"/>
        </w:trPr>
        <w:tc>
          <w:tcPr>
            <w:tcW w:w="36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166E886B" w14:textId="7DA1D6A6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5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29743C1A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B327301" w14:textId="1DF14E39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6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7B214C3F" w14:textId="78A34BD9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4777116F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0972EB19" w14:textId="7837FB99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8B1C9C5" w14:textId="21CA9E55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7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2D09BA56" w14:textId="6F019203" w:rsidR="00025D07" w:rsidRPr="002208EA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>-REUNIÓN MEJORA REGULATORIA</w:t>
            </w:r>
          </w:p>
          <w:p w14:paraId="5DFED883" w14:textId="77777777" w:rsidR="00025D07" w:rsidRPr="00025D07" w:rsidRDefault="00025D07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</w:p>
          <w:p w14:paraId="0A17AC77" w14:textId="2A4F57CF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49400AB3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77963A11" w14:textId="2F4B9E14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4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93EA485" w14:textId="205045A2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8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1E9DF73E" w14:textId="166F7B15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2D22CB5C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533A7661" w14:textId="7B64D9B5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5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04DC4EF1" w14:textId="61FE927C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9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79102515" w14:textId="7433249F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7B6B9A46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12CD3604" w14:textId="45CB6111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5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59DEF59" w14:textId="2F35139F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10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2E3E2208" w14:textId="520EF533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20AC48DA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76F41680" w14:textId="40F6DE47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37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0D101F4B" w14:textId="204B40F5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11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3E8D3E36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</w:tr>
      <w:tr w:rsidR="002208EA" w:rsidRPr="002208EA" w14:paraId="41B76DF2" w14:textId="77777777" w:rsidTr="002208EA">
        <w:trPr>
          <w:cantSplit/>
          <w:trHeight w:val="2184"/>
          <w:jc w:val="center"/>
        </w:trPr>
        <w:tc>
          <w:tcPr>
            <w:tcW w:w="36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46AA6D2" w14:textId="1DABE6C5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12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7A8EA299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4D00BF64" w14:textId="46AD8A4D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13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48CE3177" w14:textId="2264EAB0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294C746E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30BB4A41" w14:textId="60B06C0D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C1C5ACF" w14:textId="29DE7C21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14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06D47DB6" w14:textId="720C07A2" w:rsidR="009D5ED9" w:rsidRPr="002208EA" w:rsidRDefault="002208EA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-SESION DE COMISIÓN DE MEDIO AMBIENTE</w:t>
            </w:r>
          </w:p>
        </w:tc>
        <w:tc>
          <w:tcPr>
            <w:tcW w:w="84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0E75FAC" w14:textId="647F7706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15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35DB1029" w14:textId="4A52A8C0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3007C359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674E17EF" w14:textId="5E011217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5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9F90C7B" w14:textId="1EC871AD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16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400BCB1A" w14:textId="2C191F05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1F7B8674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2260B0AA" w14:textId="3FCAD1D1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5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2662566" w14:textId="42A63CAF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17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16AA877F" w14:textId="59BAC46E" w:rsidR="00025D07" w:rsidRPr="00025D07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 xml:space="preserve">-COMISIÓN EDILICIA DE MOVILIDAD </w:t>
            </w:r>
          </w:p>
          <w:p w14:paraId="271CE410" w14:textId="48FDA083" w:rsidR="00025D07" w:rsidRPr="00025D07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>-COMISIÓN EDILICIA DE IGUALDAD DE GENERO</w:t>
            </w:r>
          </w:p>
          <w:p w14:paraId="53B5AA5F" w14:textId="2CA0CB6C" w:rsidR="009D5ED9" w:rsidRPr="002208EA" w:rsidRDefault="002208EA" w:rsidP="00025D07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>-REUNIÓN EN SALA BICENTENARIO CON EL CORREDOR</w:t>
            </w:r>
          </w:p>
        </w:tc>
        <w:tc>
          <w:tcPr>
            <w:tcW w:w="37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7B55E323" w14:textId="7EFA6D72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18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28F7B3BF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</w:tr>
      <w:tr w:rsidR="002208EA" w:rsidRPr="002208EA" w14:paraId="46C0BB72" w14:textId="77777777" w:rsidTr="002208EA">
        <w:trPr>
          <w:cantSplit/>
          <w:trHeight w:val="2184"/>
          <w:jc w:val="center"/>
        </w:trPr>
        <w:tc>
          <w:tcPr>
            <w:tcW w:w="368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AFCE5"/>
          </w:tcPr>
          <w:p w14:paraId="3501A24C" w14:textId="48D162F7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lastRenderedPageBreak/>
              <w:t>19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1ABC1F18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E019B42" w14:textId="4C9E6B21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20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5BB23EEB" w14:textId="1DB9C151" w:rsidR="00025D07" w:rsidRPr="002208EA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-COMISIONES EDILICIAS DE REGISTRO CIVIL.</w:t>
            </w:r>
          </w:p>
          <w:p w14:paraId="4EEA0273" w14:textId="5E19AF85" w:rsidR="00025D07" w:rsidRPr="002208EA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 COMISIÓN DE PATRIMONIO Y VEHÍCULOS.</w:t>
            </w:r>
          </w:p>
          <w:p w14:paraId="71236387" w14:textId="72490379" w:rsidR="00025D07" w:rsidRPr="002208EA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-COMISIÓN EDILICIA DE PUNTOS CONSTITUCIONALES. </w:t>
            </w:r>
          </w:p>
          <w:p w14:paraId="35E421AA" w14:textId="0BF3840B" w:rsidR="009D5ED9" w:rsidRPr="002208EA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-COMISIÓN EDILICIA DE AGENCIAS Y DELEGACIONES.</w:t>
            </w:r>
          </w:p>
          <w:p w14:paraId="3A5447EC" w14:textId="00844B0B" w:rsidR="00025D07" w:rsidRPr="00025D07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 xml:space="preserve">-COMISIÓN EDILICIA DE ADULTO MAYOR </w:t>
            </w:r>
          </w:p>
          <w:p w14:paraId="4E580771" w14:textId="058D4AAD" w:rsidR="00025D07" w:rsidRPr="00025D07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>-DERECHOS HUMANOS</w:t>
            </w:r>
          </w:p>
          <w:p w14:paraId="22226AAC" w14:textId="275B25C0" w:rsidR="00025D07" w:rsidRPr="00025D07" w:rsidRDefault="002208EA" w:rsidP="00025D07">
            <w:pPr>
              <w:pStyle w:val="CalendarText"/>
              <w:rPr>
                <w:rFonts w:eastAsiaTheme="majorEastAsia"/>
                <w:sz w:val="18"/>
                <w:szCs w:val="18"/>
                <w:lang w:val="es-ES"/>
              </w:rPr>
            </w:pPr>
            <w:r w:rsidRPr="002208EA">
              <w:rPr>
                <w:rFonts w:eastAsiaTheme="majorEastAsia"/>
                <w:sz w:val="18"/>
                <w:szCs w:val="18"/>
                <w:lang w:val="es-ES"/>
              </w:rPr>
              <w:t>-PROMOCIÓN ECONÓMICA</w:t>
            </w:r>
          </w:p>
          <w:p w14:paraId="5EAE0E03" w14:textId="63B1D291" w:rsidR="00025D07" w:rsidRPr="002208EA" w:rsidRDefault="00025D07" w:rsidP="00025D07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</w:p>
        </w:tc>
        <w:tc>
          <w:tcPr>
            <w:tcW w:w="849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65C7D87" w14:textId="5B966B6C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21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5378AF46" w14:textId="0EEB5400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57E8E120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35488839" w14:textId="721129BD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47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A9EC6ED" w14:textId="0C665FE8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22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2C33D6B5" w14:textId="3EB8C5AF" w:rsidR="002208EA" w:rsidRPr="002208EA" w:rsidRDefault="002208EA" w:rsidP="002208EA">
            <w:pPr>
              <w:pStyle w:val="CalendarText"/>
              <w:rPr>
                <w:rFonts w:eastAsiaTheme="majorEastAsia"/>
                <w:bCs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bCs/>
                <w:sz w:val="18"/>
                <w:szCs w:val="18"/>
                <w:lang w:val="es-MX"/>
              </w:rPr>
              <w:t>-NOVENA SESION ORDINARIA.</w:t>
            </w:r>
          </w:p>
          <w:p w14:paraId="7842523A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3597D00" w14:textId="6095D6C2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23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1FA6A2C9" w14:textId="25F25FD9" w:rsidR="002208EA" w:rsidRPr="002208EA" w:rsidRDefault="002208EA" w:rsidP="002208EA">
            <w:pPr>
              <w:pStyle w:val="CalendarText"/>
              <w:rPr>
                <w:rFonts w:eastAsiaTheme="majorEastAsia"/>
                <w:bCs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bCs/>
                <w:sz w:val="18"/>
                <w:szCs w:val="18"/>
                <w:lang w:val="es-MX"/>
              </w:rPr>
              <w:t>-SEXTA SESION ORDINARIA DE LA COMISION EDILICIA DE COMUNICACIÓN INSTITUCIONAL.</w:t>
            </w:r>
          </w:p>
          <w:p w14:paraId="56BFB57C" w14:textId="77777777" w:rsidR="002208EA" w:rsidRPr="002208EA" w:rsidRDefault="002208EA" w:rsidP="002208EA">
            <w:pPr>
              <w:pStyle w:val="CalendarText"/>
              <w:rPr>
                <w:rFonts w:eastAsiaTheme="majorEastAsia"/>
                <w:bCs/>
                <w:sz w:val="18"/>
                <w:szCs w:val="18"/>
                <w:lang w:val="es-MX"/>
              </w:rPr>
            </w:pPr>
          </w:p>
          <w:p w14:paraId="5CFAE16B" w14:textId="2E17637B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bCs/>
                <w:sz w:val="18"/>
                <w:szCs w:val="18"/>
                <w:lang w:val="es-MX"/>
              </w:rPr>
              <w:t>-SESION DE COMISION EDILICIA DE TURISMO Y CIUDADES HERMANAS.</w:t>
            </w:r>
          </w:p>
          <w:p w14:paraId="3B1D1B47" w14:textId="77777777" w:rsidR="002208EA" w:rsidRPr="002208EA" w:rsidRDefault="002208EA" w:rsidP="002208EA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853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66AC480F" w14:textId="1DFCF6F9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24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6595F763" w14:textId="3F736639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45407E36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7A555C69" w14:textId="3A3592BA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376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AFCE5"/>
          </w:tcPr>
          <w:p w14:paraId="37C716BD" w14:textId="5538D702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25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6BC02E65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</w:tr>
      <w:tr w:rsidR="002208EA" w:rsidRPr="002208EA" w14:paraId="1E29B2C2" w14:textId="77777777" w:rsidTr="002208EA">
        <w:trPr>
          <w:cantSplit/>
          <w:trHeight w:val="2184"/>
          <w:jc w:val="center"/>
        </w:trPr>
        <w:tc>
          <w:tcPr>
            <w:tcW w:w="368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AFCE5"/>
          </w:tcPr>
          <w:p w14:paraId="6AE3EDD6" w14:textId="19424EE6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</w:rPr>
              <w:t>26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</w:rPr>
              <w:t xml:space="preserve"> </w:t>
            </w:r>
          </w:p>
          <w:p w14:paraId="45281A63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2E891451" w14:textId="55E9DF54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27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008600AE" w14:textId="014BABF5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-SESION DE COMISIÓN DE</w:t>
            </w:r>
          </w:p>
          <w:p w14:paraId="305BB4EC" w14:textId="4A628F3E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ULTURA</w:t>
            </w:r>
          </w:p>
          <w:p w14:paraId="4938834C" w14:textId="36262FE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-SESION DE COMISIÓN DE ASISTENCIA SOCIAL</w:t>
            </w:r>
          </w:p>
          <w:p w14:paraId="5BDD44C9" w14:textId="77777777" w:rsidR="009D5ED9" w:rsidRPr="002208EA" w:rsidRDefault="009D5ED9" w:rsidP="00F4660B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</w:p>
        </w:tc>
        <w:tc>
          <w:tcPr>
            <w:tcW w:w="849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2A4B94C" w14:textId="528B6C43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28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0B31A04D" w14:textId="2E5E691F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09DF6625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14657021" w14:textId="786A7377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47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128B5B76" w14:textId="455778B6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29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73DA5CB0" w14:textId="41B779C8" w:rsidR="002208EA" w:rsidRPr="002208EA" w:rsidRDefault="002208EA" w:rsidP="002208EA">
            <w:pPr>
              <w:pStyle w:val="CalendarText"/>
              <w:rPr>
                <w:rFonts w:eastAsiaTheme="majorEastAsia"/>
                <w:bCs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bCs/>
                <w:sz w:val="18"/>
                <w:szCs w:val="18"/>
                <w:lang w:val="es-MX"/>
              </w:rPr>
              <w:t>-VIGESIMA SESION ORDINARIA DE LA COMISION EDILICIA DE SEGURIDAD PÚBLICA Y PROTECCION CIVIL.</w:t>
            </w:r>
          </w:p>
          <w:p w14:paraId="1B22D1E9" w14:textId="77777777" w:rsidR="002208EA" w:rsidRPr="002208EA" w:rsidRDefault="002208EA" w:rsidP="002208EA">
            <w:pPr>
              <w:pStyle w:val="CalendarText"/>
              <w:rPr>
                <w:rFonts w:eastAsiaTheme="majorEastAsia"/>
                <w:bCs/>
                <w:sz w:val="18"/>
                <w:szCs w:val="18"/>
                <w:lang w:val="es-MX"/>
              </w:rPr>
            </w:pPr>
          </w:p>
          <w:p w14:paraId="07407D8F" w14:textId="51B4550F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bCs/>
                <w:sz w:val="18"/>
                <w:szCs w:val="18"/>
                <w:lang w:val="es-MX"/>
              </w:rPr>
              <w:t>-DECIMA NOVENA SESION ORDINARIA DE LA COMISION EDILICIA DE JUVENTUD.</w:t>
            </w:r>
          </w:p>
        </w:tc>
        <w:tc>
          <w:tcPr>
            <w:tcW w:w="850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501D998F" w14:textId="487B45BD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30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6DE7CE7B" w14:textId="790FA36C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70E93E5D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1A98EF26" w14:textId="7E21D616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853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</w:tcPr>
          <w:p w14:paraId="781B435E" w14:textId="022DFBE9" w:rsidR="009D5ED9" w:rsidRPr="002208EA" w:rsidRDefault="002208EA" w:rsidP="00F4660B">
            <w:pPr>
              <w:pStyle w:val="CalendarText"/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Style w:val="StyleStyleCalendarNumbers10ptNotBold11pt"/>
                <w:rFonts w:eastAsiaTheme="majorEastAsia"/>
                <w:sz w:val="18"/>
                <w:szCs w:val="18"/>
                <w:lang w:val="es-MX"/>
              </w:rPr>
              <w:t>31</w:t>
            </w:r>
            <w:r w:rsidRPr="002208EA">
              <w:rPr>
                <w:rStyle w:val="WinCalendarHolidayBlue"/>
                <w:rFonts w:ascii="Arial" w:eastAsiaTheme="majorEastAsia" w:hAnsi="Arial"/>
                <w:sz w:val="18"/>
                <w:szCs w:val="18"/>
                <w:lang w:val="es-MX"/>
              </w:rPr>
              <w:t xml:space="preserve"> </w:t>
            </w:r>
          </w:p>
          <w:p w14:paraId="0F463DB2" w14:textId="799FB6EB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 xml:space="preserve">-ASESORÍA Y ATENCIÓN A REGIDORES Y DIRECTORES DEL.GOBIERNO MUNICIPAL DE OCOTLÁN. </w:t>
            </w:r>
          </w:p>
          <w:p w14:paraId="14B98A44" w14:textId="77777777" w:rsidR="002208EA" w:rsidRPr="002208EA" w:rsidRDefault="002208EA" w:rsidP="002208EA">
            <w:pPr>
              <w:pStyle w:val="CalendarText"/>
              <w:rPr>
                <w:rFonts w:eastAsiaTheme="majorEastAsia"/>
                <w:sz w:val="18"/>
                <w:szCs w:val="18"/>
                <w:lang w:val="es-MX"/>
              </w:rPr>
            </w:pPr>
          </w:p>
          <w:p w14:paraId="48F460B0" w14:textId="521102B4" w:rsidR="009D5ED9" w:rsidRPr="002208EA" w:rsidRDefault="002208EA" w:rsidP="002208EA">
            <w:pPr>
              <w:pStyle w:val="CalendarText"/>
              <w:rPr>
                <w:rStyle w:val="WinCalendarBLANKCELLSTYLE0"/>
                <w:rFonts w:ascii="Arial" w:eastAsiaTheme="majorEastAsia" w:hAnsi="Arial"/>
                <w:sz w:val="18"/>
                <w:szCs w:val="18"/>
                <w:lang w:val="es-MX"/>
              </w:rPr>
            </w:pPr>
            <w:r w:rsidRPr="002208EA">
              <w:rPr>
                <w:rFonts w:eastAsiaTheme="majorEastAsia"/>
                <w:sz w:val="18"/>
                <w:szCs w:val="18"/>
                <w:lang w:val="es-MX"/>
              </w:rPr>
              <w:t>-ACTIVIDADES ADMINISTRATIVAS Y FUNDAMENTACIÓN DE INICIATIAVAS DE</w:t>
            </w:r>
          </w:p>
        </w:tc>
        <w:tc>
          <w:tcPr>
            <w:tcW w:w="376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E6E6E6"/>
          </w:tcPr>
          <w:p w14:paraId="622E1D5F" w14:textId="77777777" w:rsidR="009D5ED9" w:rsidRPr="002208EA" w:rsidRDefault="009D5ED9" w:rsidP="00F4660B">
            <w:pPr>
              <w:pStyle w:val="CalendarText"/>
              <w:rPr>
                <w:rStyle w:val="CalendarNumbers"/>
                <w:rFonts w:eastAsiaTheme="majorEastAsia"/>
                <w:bCs w:val="0"/>
                <w:color w:val="000000"/>
                <w:sz w:val="18"/>
                <w:szCs w:val="18"/>
                <w:lang w:val="es-MX"/>
              </w:rPr>
            </w:pPr>
          </w:p>
        </w:tc>
      </w:tr>
    </w:tbl>
    <w:p w14:paraId="78342C7B" w14:textId="77777777" w:rsidR="003D470C" w:rsidRPr="002208EA" w:rsidRDefault="003D470C">
      <w:pPr>
        <w:rPr>
          <w:rFonts w:ascii="Arial" w:hAnsi="Arial" w:cs="Arial"/>
          <w:sz w:val="18"/>
          <w:szCs w:val="18"/>
          <w:lang w:val="es-MX"/>
        </w:rPr>
      </w:pPr>
    </w:p>
    <w:sectPr w:rsidR="003D470C" w:rsidRPr="002208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D9"/>
    <w:rsid w:val="00025D07"/>
    <w:rsid w:val="00161FFC"/>
    <w:rsid w:val="002208EA"/>
    <w:rsid w:val="003D470C"/>
    <w:rsid w:val="004147CE"/>
    <w:rsid w:val="00660EEF"/>
    <w:rsid w:val="009D5ED9"/>
    <w:rsid w:val="00D50CB4"/>
    <w:rsid w:val="00E31FE7"/>
    <w:rsid w:val="00E3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4E83"/>
  <w15:chartTrackingRefBased/>
  <w15:docId w15:val="{1F5042F8-FA5E-45F2-88EF-72A06D7F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ED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D5E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5E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5E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5E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5E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5E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5E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5E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5E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5E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5E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5E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5ED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5ED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5E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5E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5E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5E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5E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D5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5E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D5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5ED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D5E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5ED9"/>
    <w:pPr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D5ED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5E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5ED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5ED9"/>
    <w:rPr>
      <w:b/>
      <w:bCs/>
      <w:smallCaps/>
      <w:color w:val="2F5496" w:themeColor="accent1" w:themeShade="BF"/>
      <w:spacing w:val="5"/>
    </w:rPr>
  </w:style>
  <w:style w:type="paragraph" w:customStyle="1" w:styleId="CalendarText">
    <w:name w:val="CalendarText"/>
    <w:basedOn w:val="Normal"/>
    <w:rsid w:val="009D5ED9"/>
    <w:pPr>
      <w:spacing w:after="0" w:line="240" w:lineRule="auto"/>
    </w:pPr>
    <w:rPr>
      <w:rFonts w:ascii="Arial" w:eastAsia="Times New Roman" w:hAnsi="Arial" w:cs="Arial"/>
      <w:color w:val="000000"/>
      <w:sz w:val="20"/>
      <w:szCs w:val="24"/>
    </w:rPr>
  </w:style>
  <w:style w:type="character" w:customStyle="1" w:styleId="CalendarNumbers">
    <w:name w:val="CalendarNumbers"/>
    <w:basedOn w:val="Fuentedeprrafopredeter"/>
    <w:rsid w:val="009D5ED9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Fuentedeprrafopredeter"/>
    <w:rsid w:val="009D5ED9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Blue">
    <w:name w:val="WinCalendar_HolidayBlue"/>
    <w:basedOn w:val="Fuentedeprrafopredeter"/>
    <w:rsid w:val="009D5ED9"/>
    <w:rPr>
      <w:rFonts w:ascii="Arial Narrow" w:hAnsi="Arial Narrow"/>
      <w:b w:val="0"/>
      <w:color w:val="333399"/>
      <w:sz w:val="16"/>
    </w:rPr>
  </w:style>
  <w:style w:type="character" w:customStyle="1" w:styleId="WinCalendarBLANKCELLSTYLE0">
    <w:name w:val="WinCalendar_BLANKCELL_STYLE0"/>
    <w:basedOn w:val="Fuentedeprrafopredeter"/>
    <w:rsid w:val="009D5ED9"/>
    <w:rPr>
      <w:rFonts w:ascii="Arial Narrow" w:hAnsi="Arial Narrow"/>
      <w:b w:val="0"/>
      <w:color w:val="000000"/>
      <w:sz w:val="16"/>
    </w:rPr>
  </w:style>
  <w:style w:type="character" w:styleId="Hipervnculo">
    <w:name w:val="Hyperlink"/>
    <w:basedOn w:val="Fuentedeprrafopredeter"/>
    <w:uiPriority w:val="99"/>
    <w:unhideWhenUsed/>
    <w:rsid w:val="009D5ED9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208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2026-08-13T20:56:00Z</dcterms:created>
  <dcterms:modified xsi:type="dcterms:W3CDTF">2026-08-13T20:56:00Z</dcterms:modified>
</cp:coreProperties>
</file>