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CE" w:rsidRPr="00B76646" w:rsidRDefault="00215BCE" w:rsidP="00215BCE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FEA7653" wp14:editId="60CA5B51">
            <wp:simplePos x="0" y="0"/>
            <wp:positionH relativeFrom="column">
              <wp:posOffset>-765810</wp:posOffset>
            </wp:positionH>
            <wp:positionV relativeFrom="paragraph">
              <wp:posOffset>-566420</wp:posOffset>
            </wp:positionV>
            <wp:extent cx="1333500" cy="1333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8"/>
          <w:szCs w:val="28"/>
          <w:lang w:eastAsia="es-MX"/>
        </w:rPr>
        <w:tab/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7664BA" w:rsidRDefault="00215BCE" w:rsidP="00215BCE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 w:rsidR="00484E21"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215BCE" w:rsidRDefault="00215BCE" w:rsidP="00215BC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7664BA" w:rsidRDefault="007664BA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C8010F" w:rsidRDefault="00C8010F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  <w:bookmarkStart w:id="0" w:name="_GoBack"/>
    </w:p>
    <w:bookmarkEnd w:id="0"/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 xml:space="preserve">DIRECCION DE PADRON, LICENCIAS 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Y REGLAMENTOS</w:t>
      </w:r>
      <w:r w:rsidR="006069DB">
        <w:rPr>
          <w:rFonts w:eastAsiaTheme="minorEastAsia"/>
          <w:b/>
          <w:sz w:val="28"/>
          <w:szCs w:val="28"/>
          <w:lang w:eastAsia="es-MX"/>
        </w:rPr>
        <w:t>.</w:t>
      </w:r>
    </w:p>
    <w:p w:rsidR="006069DB" w:rsidRDefault="006069DB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02 al 31 de ENERO del 2026; Se realiza de manera ordinaria mesa de trabajo de inicio de actividades, con la finalidad de destinar las actividades correspondientes al personal  a cargo de esta dependencia.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02 al 15 de ENERO del 2026; Inspección de rutina con visitas a los negocios supervisando el cumplimiento de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16 al 31 ENERO del  2026; Inspección a los negocios, industria y prestación de servicios para verificar y cuenten con su licencia municipal correspondiente a su giro, así como tengan vigente su refrendo del año en curso.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02 al 31 de ENERO del 2026; Atender reportes ciudadanos por el mal funcionamiento o que infrinjan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02 al 31 de ENERO del 2026; Aplicación de sanciones correspondientes por incumplimiento a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02 al 31 de ENERO del 2026;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Fechas 08, 15, 22 y 29 de ENERO del 2026; Mantener actualizado el padrón de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Fechas 05, 12, 19 y 26 de ENERO del 2026; Dar cuenta al departamento de Ingresos municipales sobre las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02 al 31 de ENERO del 2026; Elaborar y emitir permisos paras las fiestas particulares.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ENERO del 2026; Emitir autorizaciones provisionales para comerciantes en la localidad. </w:t>
      </w:r>
    </w:p>
    <w:p w:rsidR="006069DB" w:rsidRP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02 al 31 de ENERO del 2026; Servicios de información y apoyo a los ciudadanos para la obtención de una licencia municipal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7664BA" w:rsidRDefault="007664BA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7664BA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28262A00" wp14:editId="5B26056F">
            <wp:extent cx="7143750" cy="292604"/>
            <wp:effectExtent l="0" t="0" r="0" b="0"/>
            <wp:docPr id="16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778" cy="2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E21" w:rsidRDefault="00484E21" w:rsidP="00484E21">
      <w:pPr>
        <w:spacing w:after="0" w:line="240" w:lineRule="auto"/>
        <w:jc w:val="right"/>
        <w:rPr>
          <w:rFonts w:cs="Arial"/>
          <w:color w:val="808080" w:themeColor="background1" w:themeShade="80"/>
          <w:lang w:val="es-ES_tradnl"/>
        </w:rPr>
      </w:pPr>
    </w:p>
    <w:p w:rsidR="00484E21" w:rsidRPr="00B76646" w:rsidRDefault="00484E21" w:rsidP="005646D4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13181AD" wp14:editId="6348705C">
            <wp:simplePos x="0" y="0"/>
            <wp:positionH relativeFrom="column">
              <wp:posOffset>-527685</wp:posOffset>
            </wp:positionH>
            <wp:positionV relativeFrom="paragraph">
              <wp:posOffset>-595630</wp:posOffset>
            </wp:positionV>
            <wp:extent cx="1333500" cy="1333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484E21" w:rsidRDefault="00484E21" w:rsidP="00484E21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69DB" w:rsidRPr="006069DB" w:rsidRDefault="00484E21" w:rsidP="006069D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2026, y en correlación con el Bando de Policía y Buen Gobierno, las cuales nos facultan y nos rigen para ponerlas en práctica de forma ordinaria en el día a día.</w:t>
      </w: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B2447">
        <w:rPr>
          <w:rFonts w:eastAsiaTheme="minorEastAsia"/>
          <w:b/>
          <w:sz w:val="24"/>
          <w:szCs w:val="24"/>
          <w:lang w:eastAsia="es-MX"/>
        </w:rPr>
        <w:t xml:space="preserve">ATENTAMENTE 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OCOTLÁN, JALISCO A 31  DE ENERO DEL 2026.</w:t>
      </w:r>
    </w:p>
    <w:p w:rsidR="006069DB" w:rsidRPr="006069DB" w:rsidRDefault="006069DB" w:rsidP="006069DB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6069DB" w:rsidRPr="006069DB" w:rsidRDefault="006069DB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C. SERGIO ANTONIO AGUILAR NUÑEZ.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DIRECTOR DE PADRON, LICENCIAS Y REGLAMENTOS.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´´2026, AÑO DEL CENTENARIO DEL NATALICIO DE MANUEL ENRIQUEZ SALAZAR, LEGADO VIVO DE LA CULTURA Y ARTE MUSICAL DE OCOTLAN, JALISCO´´</w:t>
      </w:r>
    </w:p>
    <w:p w:rsidR="006069DB" w:rsidRPr="006069DB" w:rsidRDefault="006069DB" w:rsidP="006069DB">
      <w:pPr>
        <w:spacing w:after="200" w:line="276" w:lineRule="auto"/>
        <w:rPr>
          <w:rFonts w:eastAsiaTheme="minorEastAsia"/>
          <w:b/>
          <w:lang w:eastAsia="es-MX"/>
        </w:rPr>
      </w:pP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b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Default="007664BA" w:rsidP="007664BA">
      <w:pPr>
        <w:spacing w:after="200" w:line="276" w:lineRule="auto"/>
        <w:rPr>
          <w:rFonts w:eastAsiaTheme="minorEastAsia"/>
          <w:lang w:eastAsia="es-MX"/>
        </w:rPr>
      </w:pPr>
    </w:p>
    <w:p w:rsidR="00107AB4" w:rsidRDefault="00107AB4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385AE1">
      <w:pPr>
        <w:spacing w:after="200" w:line="276" w:lineRule="auto"/>
        <w:ind w:right="283"/>
        <w:rPr>
          <w:rFonts w:eastAsiaTheme="minorEastAsia"/>
          <w:lang w:eastAsia="es-MX"/>
        </w:rPr>
      </w:pPr>
    </w:p>
    <w:p w:rsidR="00484E21" w:rsidRDefault="006069DB" w:rsidP="006069DB">
      <w:pPr>
        <w:spacing w:after="200" w:line="276" w:lineRule="auto"/>
        <w:ind w:left="-1418"/>
        <w:jc w:val="both"/>
        <w:rPr>
          <w:rFonts w:eastAsiaTheme="minorEastAsia"/>
          <w:lang w:eastAsia="es-MX"/>
        </w:rPr>
      </w:pPr>
      <w:r>
        <w:rPr>
          <w:noProof/>
          <w:lang w:eastAsia="es-MX"/>
        </w:rPr>
        <w:drawing>
          <wp:inline distT="0" distB="0" distL="0" distR="0" wp14:anchorId="2DEF008A" wp14:editId="44F46D99">
            <wp:extent cx="7277100" cy="297545"/>
            <wp:effectExtent l="0" t="0" r="0" b="7620"/>
            <wp:docPr id="4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2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6069DB">
      <w:pPr>
        <w:spacing w:after="200" w:line="276" w:lineRule="auto"/>
        <w:ind w:left="-1418"/>
      </w:pPr>
    </w:p>
    <w:sectPr w:rsidR="00484E21" w:rsidSect="00385AE1">
      <w:headerReference w:type="default" r:id="rId10"/>
      <w:footerReference w:type="default" r:id="rId11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5E" w:rsidRDefault="00661D5E" w:rsidP="00484E21">
      <w:pPr>
        <w:spacing w:after="0" w:line="240" w:lineRule="auto"/>
      </w:pPr>
      <w:r>
        <w:separator/>
      </w:r>
    </w:p>
  </w:endnote>
  <w:endnote w:type="continuationSeparator" w:id="0">
    <w:p w:rsidR="00661D5E" w:rsidRDefault="00661D5E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5E" w:rsidRDefault="00661D5E" w:rsidP="00484E21">
      <w:pPr>
        <w:spacing w:after="0" w:line="240" w:lineRule="auto"/>
      </w:pPr>
      <w:r>
        <w:separator/>
      </w:r>
    </w:p>
  </w:footnote>
  <w:footnote w:type="continuationSeparator" w:id="0">
    <w:p w:rsidR="00661D5E" w:rsidRDefault="00661D5E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B76646" w:rsidRDefault="00484E21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.</w:t>
    </w:r>
  </w:p>
  <w:p w:rsidR="00484E21" w:rsidRDefault="00484E21" w:rsidP="00484E2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215BCE"/>
    <w:rsid w:val="00385AE1"/>
    <w:rsid w:val="00484E21"/>
    <w:rsid w:val="004911FF"/>
    <w:rsid w:val="005646D4"/>
    <w:rsid w:val="005D72BA"/>
    <w:rsid w:val="00602D05"/>
    <w:rsid w:val="006069DB"/>
    <w:rsid w:val="00661D5E"/>
    <w:rsid w:val="007664BA"/>
    <w:rsid w:val="007E1D43"/>
    <w:rsid w:val="0080001C"/>
    <w:rsid w:val="00A34736"/>
    <w:rsid w:val="00AA12A5"/>
    <w:rsid w:val="00B83976"/>
    <w:rsid w:val="00BD6106"/>
    <w:rsid w:val="00C8010F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10</cp:revision>
  <cp:lastPrinted>2026-01-30T19:32:00Z</cp:lastPrinted>
  <dcterms:created xsi:type="dcterms:W3CDTF">2024-10-16T20:36:00Z</dcterms:created>
  <dcterms:modified xsi:type="dcterms:W3CDTF">2026-01-30T19:38:00Z</dcterms:modified>
</cp:coreProperties>
</file>