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F5AF8">
          <w:r>
            <w:rPr>
              <w:noProof/>
              <w:sz w:val="28"/>
              <w:szCs w:val="28"/>
              <w:lang w:eastAsia="es-MX"/>
            </w:rPr>
            <mc:AlternateContent>
              <mc:Choice Requires="wps">
                <w:drawing>
                  <wp:anchor distT="0" distB="0" distL="114300" distR="114300" simplePos="0" relativeHeight="251657728" behindDoc="1" locked="0" layoutInCell="1" allowOverlap="1" wp14:anchorId="550E56FA" wp14:editId="222B9AA6">
                    <wp:simplePos x="0" y="0"/>
                    <wp:positionH relativeFrom="column">
                      <wp:posOffset>735965</wp:posOffset>
                    </wp:positionH>
                    <wp:positionV relativeFrom="paragraph">
                      <wp:posOffset>3810</wp:posOffset>
                    </wp:positionV>
                    <wp:extent cx="4276725" cy="2019300"/>
                    <wp:effectExtent l="0" t="0" r="9525" b="0"/>
                    <wp:wrapThrough wrapText="bothSides">
                      <wp:wrapPolygon edited="0">
                        <wp:start x="0" y="0"/>
                        <wp:lineTo x="0" y="21396"/>
                        <wp:lineTo x="21552" y="21396"/>
                        <wp:lineTo x="21552" y="0"/>
                        <wp:lineTo x="0" y="0"/>
                      </wp:wrapPolygon>
                    </wp:wrapThrough>
                    <wp:docPr id="1" name="2 Rectángulo"/>
                    <wp:cNvGraphicFramePr/>
                    <a:graphic xmlns:a="http://schemas.openxmlformats.org/drawingml/2006/main">
                      <a:graphicData uri="http://schemas.microsoft.com/office/word/2010/wordprocessingShape">
                        <wps:wsp>
                          <wps:cNvSpPr/>
                          <wps:spPr>
                            <a:xfrm>
                              <a:off x="0" y="0"/>
                              <a:ext cx="4276725" cy="20193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D2793" w:rsidRPr="00BD2793" w:rsidRDefault="00BD2793" w:rsidP="00BD2793">
                                <w:pPr>
                                  <w:rPr>
                                    <w:rFonts w:ascii="Courier New" w:hAnsi="Courier New" w:cs="Courier New"/>
                                    <w:sz w:val="24"/>
                                    <w:szCs w:val="24"/>
                                  </w:rPr>
                                </w:pPr>
                                <w:r w:rsidRPr="00BD2793">
                                  <w:rPr>
                                    <w:rFonts w:ascii="Courier New" w:hAnsi="Courier New" w:cs="Courier New"/>
                                    <w:b/>
                                    <w:sz w:val="24"/>
                                    <w:szCs w:val="24"/>
                                  </w:rPr>
                                  <w:t xml:space="preserve">NOMBRE: </w:t>
                                </w:r>
                                <w:r>
                                  <w:rPr>
                                    <w:rFonts w:ascii="Courier New" w:hAnsi="Courier New" w:cs="Courier New"/>
                                    <w:sz w:val="24"/>
                                    <w:szCs w:val="24"/>
                                  </w:rPr>
                                  <w:t>JESUS MARTINEZ NAVARRO</w:t>
                                </w:r>
                              </w:p>
                              <w:p w:rsidR="00BD2793" w:rsidRPr="00BD2793" w:rsidRDefault="00BD2793" w:rsidP="00BD2793">
                                <w:pPr>
                                  <w:rPr>
                                    <w:rFonts w:ascii="Courier New" w:hAnsi="Courier New" w:cs="Courier New"/>
                                    <w:sz w:val="24"/>
                                    <w:szCs w:val="24"/>
                                  </w:rPr>
                                </w:pPr>
                                <w:r w:rsidRPr="00BD2793">
                                  <w:rPr>
                                    <w:rFonts w:ascii="Courier New" w:hAnsi="Courier New" w:cs="Courier New"/>
                                    <w:b/>
                                    <w:sz w:val="24"/>
                                    <w:szCs w:val="24"/>
                                  </w:rPr>
                                  <w:t xml:space="preserve">NOMBRAMIENTO: </w:t>
                                </w:r>
                                <w:r w:rsidRPr="00BD2793">
                                  <w:rPr>
                                    <w:rFonts w:ascii="Courier New" w:hAnsi="Courier New" w:cs="Courier New"/>
                                    <w:sz w:val="24"/>
                                    <w:szCs w:val="24"/>
                                  </w:rPr>
                                  <w:t xml:space="preserve">FUNCIONARIO ENCARGADO DE HACIENDA MUNICIPAL </w:t>
                                </w:r>
                              </w:p>
                              <w:p w:rsidR="00BD2793" w:rsidRPr="00BD2793" w:rsidRDefault="00BD2793" w:rsidP="00BD2793">
                                <w:pPr>
                                  <w:rPr>
                                    <w:rFonts w:ascii="Courier New" w:hAnsi="Courier New" w:cs="Courier New"/>
                                    <w:b/>
                                    <w:sz w:val="24"/>
                                    <w:szCs w:val="24"/>
                                  </w:rPr>
                                </w:pPr>
                                <w:r w:rsidRPr="00BD2793">
                                  <w:rPr>
                                    <w:rFonts w:ascii="Courier New" w:hAnsi="Courier New" w:cs="Courier New"/>
                                    <w:b/>
                                    <w:sz w:val="24"/>
                                    <w:szCs w:val="24"/>
                                  </w:rPr>
                                  <w:t xml:space="preserve">ÁREA DE ADSCRIPCIÓN: </w:t>
                                </w:r>
                                <w:r w:rsidRPr="00BD2793">
                                  <w:rPr>
                                    <w:rFonts w:ascii="Courier New" w:hAnsi="Courier New" w:cs="Courier New"/>
                                    <w:sz w:val="24"/>
                                    <w:szCs w:val="24"/>
                                  </w:rPr>
                                  <w:t>HACIENDA MUNICIPAL</w:t>
                                </w:r>
                              </w:p>
                              <w:p w:rsidR="00BD2793" w:rsidRPr="00BD2793" w:rsidRDefault="00BD2793" w:rsidP="00BD2793">
                                <w:pPr>
                                  <w:rPr>
                                    <w:rFonts w:ascii="Courier New" w:hAnsi="Courier New" w:cs="Courier New"/>
                                    <w:b/>
                                    <w:sz w:val="24"/>
                                    <w:szCs w:val="24"/>
                                  </w:rPr>
                                </w:pPr>
                                <w:r w:rsidRPr="00BD2793">
                                  <w:rPr>
                                    <w:rFonts w:ascii="Courier New" w:hAnsi="Courier New" w:cs="Courier New"/>
                                    <w:b/>
                                    <w:sz w:val="24"/>
                                    <w:szCs w:val="24"/>
                                  </w:rPr>
                                  <w:t xml:space="preserve">TELÉFONO: </w:t>
                                </w:r>
                                <w:r w:rsidRPr="00BD2793">
                                  <w:rPr>
                                    <w:rFonts w:ascii="Courier New" w:hAnsi="Courier New" w:cs="Courier New"/>
                                    <w:sz w:val="24"/>
                                    <w:szCs w:val="24"/>
                                  </w:rPr>
                                  <w:t>(392)</w:t>
                                </w:r>
                                <w:r w:rsidRPr="00BD2793">
                                  <w:rPr>
                                    <w:rFonts w:ascii="Courier New" w:hAnsi="Courier New" w:cs="Courier New"/>
                                    <w:b/>
                                    <w:sz w:val="24"/>
                                    <w:szCs w:val="24"/>
                                  </w:rPr>
                                  <w:t xml:space="preserve"> </w:t>
                                </w:r>
                                <w:r w:rsidRPr="00BD2793">
                                  <w:rPr>
                                    <w:rFonts w:ascii="Courier New" w:hAnsi="Courier New" w:cs="Courier New"/>
                                    <w:sz w:val="24"/>
                                    <w:szCs w:val="24"/>
                                  </w:rPr>
                                  <w:t>9259940</w:t>
                                </w:r>
                                <w:r w:rsidRPr="00BD2793">
                                  <w:rPr>
                                    <w:rFonts w:ascii="Courier New" w:hAnsi="Courier New" w:cs="Courier New"/>
                                    <w:b/>
                                    <w:sz w:val="24"/>
                                    <w:szCs w:val="24"/>
                                  </w:rPr>
                                  <w:t xml:space="preserve">     EXTENSIÓN: </w:t>
                                </w:r>
                                <w:r w:rsidRPr="00BD2793">
                                  <w:rPr>
                                    <w:rFonts w:ascii="Courier New" w:hAnsi="Courier New" w:cs="Courier New"/>
                                    <w:sz w:val="24"/>
                                    <w:szCs w:val="24"/>
                                  </w:rPr>
                                  <w:t xml:space="preserve">1410  </w:t>
                                </w:r>
                                <w:r w:rsidRPr="00BD2793">
                                  <w:rPr>
                                    <w:rFonts w:ascii="Courier New" w:hAnsi="Courier New" w:cs="Courier New"/>
                                    <w:b/>
                                    <w:sz w:val="24"/>
                                    <w:szCs w:val="24"/>
                                  </w:rPr>
                                  <w:t xml:space="preserve">   FAX: </w:t>
                                </w:r>
                                <w:r w:rsidRPr="00BD2793">
                                  <w:rPr>
                                    <w:rFonts w:ascii="Courier New" w:hAnsi="Courier New" w:cs="Courier New"/>
                                    <w:sz w:val="24"/>
                                    <w:szCs w:val="24"/>
                                  </w:rPr>
                                  <w:t>NO ASIGNADO</w:t>
                                </w:r>
                                <w:r w:rsidRPr="00BD2793">
                                  <w:rPr>
                                    <w:rFonts w:ascii="Courier New" w:hAnsi="Courier New" w:cs="Courier New"/>
                                    <w:b/>
                                    <w:sz w:val="24"/>
                                    <w:szCs w:val="24"/>
                                  </w:rPr>
                                  <w:t xml:space="preserve">    </w:t>
                                </w:r>
                              </w:p>
                              <w:p w:rsidR="00BD2793" w:rsidRPr="00BD2793" w:rsidRDefault="00BD2793" w:rsidP="00BD2793">
                                <w:pPr>
                                  <w:rPr>
                                    <w:rFonts w:ascii="Courier New" w:hAnsi="Courier New" w:cs="Courier New"/>
                                    <w:b/>
                                    <w:sz w:val="24"/>
                                    <w:szCs w:val="24"/>
                                  </w:rPr>
                                </w:pPr>
                                <w:r w:rsidRPr="00BD2793">
                                  <w:rPr>
                                    <w:rFonts w:ascii="Courier New" w:hAnsi="Courier New" w:cs="Courier New"/>
                                    <w:b/>
                                    <w:sz w:val="24"/>
                                    <w:szCs w:val="24"/>
                                  </w:rPr>
                                  <w:t xml:space="preserve">CORREO ELECTRÓNICO: </w:t>
                                </w:r>
                                <w:r w:rsidRPr="00BD2793">
                                  <w:rPr>
                                    <w:rFonts w:ascii="Courier New" w:hAnsi="Courier New" w:cs="Courier New"/>
                                    <w:sz w:val="24"/>
                                    <w:szCs w:val="24"/>
                                  </w:rPr>
                                  <w:t>NO ASIGNADO</w:t>
                                </w:r>
                                <w:r w:rsidRPr="00BD2793">
                                  <w:rPr>
                                    <w:rFonts w:ascii="Courier New" w:hAnsi="Courier New" w:cs="Courier New"/>
                                    <w:b/>
                                    <w:sz w:val="24"/>
                                    <w:szCs w:val="24"/>
                                  </w:rPr>
                                  <w:t xml:space="preserve"> </w:t>
                                </w: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E56FA" id="2 Rectángulo" o:spid="_x0000_s1026" style="position:absolute;margin-left:57.95pt;margin-top:.3pt;width:336.75pt;height:1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" fillcolor="white [3201]" stroked="f" strokeweight="2pt">
                    <v:textbox>
                      <w:txbxContent>
                        <w:p w:rsidR="00BD2793" w:rsidRPr="00BD2793" w:rsidRDefault="00BD2793" w:rsidP="00BD2793">
                          <w:pPr>
                            <w:rPr>
                              <w:rFonts w:ascii="Courier New" w:hAnsi="Courier New" w:cs="Courier New"/>
                              <w:sz w:val="24"/>
                              <w:szCs w:val="24"/>
                            </w:rPr>
                          </w:pPr>
                          <w:r w:rsidRPr="00BD2793">
                            <w:rPr>
                              <w:rFonts w:ascii="Courier New" w:hAnsi="Courier New" w:cs="Courier New"/>
                              <w:b/>
                              <w:sz w:val="24"/>
                              <w:szCs w:val="24"/>
                            </w:rPr>
                            <w:t xml:space="preserve">NOMBRE: </w:t>
                          </w:r>
                          <w:r>
                            <w:rPr>
                              <w:rFonts w:ascii="Courier New" w:hAnsi="Courier New" w:cs="Courier New"/>
                              <w:sz w:val="24"/>
                              <w:szCs w:val="24"/>
                            </w:rPr>
                            <w:t>JESUS MARTINEZ NAVARRO</w:t>
                          </w:r>
                        </w:p>
                        <w:p w:rsidR="00BD2793" w:rsidRPr="00BD2793" w:rsidRDefault="00BD2793" w:rsidP="00BD2793">
                          <w:pPr>
                            <w:rPr>
                              <w:rFonts w:ascii="Courier New" w:hAnsi="Courier New" w:cs="Courier New"/>
                              <w:sz w:val="24"/>
                              <w:szCs w:val="24"/>
                            </w:rPr>
                          </w:pPr>
                          <w:r w:rsidRPr="00BD2793">
                            <w:rPr>
                              <w:rFonts w:ascii="Courier New" w:hAnsi="Courier New" w:cs="Courier New"/>
                              <w:b/>
                              <w:sz w:val="24"/>
                              <w:szCs w:val="24"/>
                            </w:rPr>
                            <w:t xml:space="preserve">NOMBRAMIENTO: </w:t>
                          </w:r>
                          <w:r w:rsidRPr="00BD2793">
                            <w:rPr>
                              <w:rFonts w:ascii="Courier New" w:hAnsi="Courier New" w:cs="Courier New"/>
                              <w:sz w:val="24"/>
                              <w:szCs w:val="24"/>
                            </w:rPr>
                            <w:t xml:space="preserve">FUNCIONARIO ENCARGADO DE HACIENDA MUNICIPAL </w:t>
                          </w:r>
                        </w:p>
                        <w:p w:rsidR="00BD2793" w:rsidRPr="00BD2793" w:rsidRDefault="00BD2793" w:rsidP="00BD2793">
                          <w:pPr>
                            <w:rPr>
                              <w:rFonts w:ascii="Courier New" w:hAnsi="Courier New" w:cs="Courier New"/>
                              <w:b/>
                              <w:sz w:val="24"/>
                              <w:szCs w:val="24"/>
                            </w:rPr>
                          </w:pPr>
                          <w:r w:rsidRPr="00BD2793">
                            <w:rPr>
                              <w:rFonts w:ascii="Courier New" w:hAnsi="Courier New" w:cs="Courier New"/>
                              <w:b/>
                              <w:sz w:val="24"/>
                              <w:szCs w:val="24"/>
                            </w:rPr>
                            <w:t xml:space="preserve">ÁREA DE ADSCRIPCIÓN: </w:t>
                          </w:r>
                          <w:r w:rsidRPr="00BD2793">
                            <w:rPr>
                              <w:rFonts w:ascii="Courier New" w:hAnsi="Courier New" w:cs="Courier New"/>
                              <w:sz w:val="24"/>
                              <w:szCs w:val="24"/>
                            </w:rPr>
                            <w:t>HACIENDA MUNICIPAL</w:t>
                          </w:r>
                        </w:p>
                        <w:p w:rsidR="00BD2793" w:rsidRPr="00BD2793" w:rsidRDefault="00BD2793" w:rsidP="00BD2793">
                          <w:pPr>
                            <w:rPr>
                              <w:rFonts w:ascii="Courier New" w:hAnsi="Courier New" w:cs="Courier New"/>
                              <w:b/>
                              <w:sz w:val="24"/>
                              <w:szCs w:val="24"/>
                            </w:rPr>
                          </w:pPr>
                          <w:r w:rsidRPr="00BD2793">
                            <w:rPr>
                              <w:rFonts w:ascii="Courier New" w:hAnsi="Courier New" w:cs="Courier New"/>
                              <w:b/>
                              <w:sz w:val="24"/>
                              <w:szCs w:val="24"/>
                            </w:rPr>
                            <w:t xml:space="preserve">TELÉFONO: </w:t>
                          </w:r>
                          <w:r w:rsidRPr="00BD2793">
                            <w:rPr>
                              <w:rFonts w:ascii="Courier New" w:hAnsi="Courier New" w:cs="Courier New"/>
                              <w:sz w:val="24"/>
                              <w:szCs w:val="24"/>
                            </w:rPr>
                            <w:t>(392)</w:t>
                          </w:r>
                          <w:r w:rsidRPr="00BD2793">
                            <w:rPr>
                              <w:rFonts w:ascii="Courier New" w:hAnsi="Courier New" w:cs="Courier New"/>
                              <w:b/>
                              <w:sz w:val="24"/>
                              <w:szCs w:val="24"/>
                            </w:rPr>
                            <w:t xml:space="preserve"> </w:t>
                          </w:r>
                          <w:r w:rsidRPr="00BD2793">
                            <w:rPr>
                              <w:rFonts w:ascii="Courier New" w:hAnsi="Courier New" w:cs="Courier New"/>
                              <w:sz w:val="24"/>
                              <w:szCs w:val="24"/>
                            </w:rPr>
                            <w:t>9259940</w:t>
                          </w:r>
                          <w:r w:rsidRPr="00BD2793">
                            <w:rPr>
                              <w:rFonts w:ascii="Courier New" w:hAnsi="Courier New" w:cs="Courier New"/>
                              <w:b/>
                              <w:sz w:val="24"/>
                              <w:szCs w:val="24"/>
                            </w:rPr>
                            <w:t xml:space="preserve">     EXTENSIÓN: </w:t>
                          </w:r>
                          <w:r w:rsidRPr="00BD2793">
                            <w:rPr>
                              <w:rFonts w:ascii="Courier New" w:hAnsi="Courier New" w:cs="Courier New"/>
                              <w:sz w:val="24"/>
                              <w:szCs w:val="24"/>
                            </w:rPr>
                            <w:t xml:space="preserve">1410  </w:t>
                          </w:r>
                          <w:r w:rsidRPr="00BD2793">
                            <w:rPr>
                              <w:rFonts w:ascii="Courier New" w:hAnsi="Courier New" w:cs="Courier New"/>
                              <w:b/>
                              <w:sz w:val="24"/>
                              <w:szCs w:val="24"/>
                            </w:rPr>
                            <w:t xml:space="preserve">   FAX: </w:t>
                          </w:r>
                          <w:r w:rsidRPr="00BD2793">
                            <w:rPr>
                              <w:rFonts w:ascii="Courier New" w:hAnsi="Courier New" w:cs="Courier New"/>
                              <w:sz w:val="24"/>
                              <w:szCs w:val="24"/>
                            </w:rPr>
                            <w:t>NO ASIGNADO</w:t>
                          </w:r>
                          <w:r w:rsidRPr="00BD2793">
                            <w:rPr>
                              <w:rFonts w:ascii="Courier New" w:hAnsi="Courier New" w:cs="Courier New"/>
                              <w:b/>
                              <w:sz w:val="24"/>
                              <w:szCs w:val="24"/>
                            </w:rPr>
                            <w:t xml:space="preserve">    </w:t>
                          </w:r>
                        </w:p>
                        <w:p w:rsidR="00BD2793" w:rsidRPr="00BD2793" w:rsidRDefault="00BD2793" w:rsidP="00BD2793">
                          <w:pPr>
                            <w:rPr>
                              <w:rFonts w:ascii="Courier New" w:hAnsi="Courier New" w:cs="Courier New"/>
                              <w:b/>
                              <w:sz w:val="24"/>
                              <w:szCs w:val="24"/>
                            </w:rPr>
                          </w:pPr>
                          <w:r w:rsidRPr="00BD2793">
                            <w:rPr>
                              <w:rFonts w:ascii="Courier New" w:hAnsi="Courier New" w:cs="Courier New"/>
                              <w:b/>
                              <w:sz w:val="24"/>
                              <w:szCs w:val="24"/>
                            </w:rPr>
                            <w:t xml:space="preserve">CORREO ELECTRÓNICO: </w:t>
                          </w:r>
                          <w:r w:rsidRPr="00BD2793">
                            <w:rPr>
                              <w:rFonts w:ascii="Courier New" w:hAnsi="Courier New" w:cs="Courier New"/>
                              <w:sz w:val="24"/>
                              <w:szCs w:val="24"/>
                            </w:rPr>
                            <w:t>NO ASIGNADO</w:t>
                          </w:r>
                          <w:r w:rsidRPr="00BD2793">
                            <w:rPr>
                              <w:rFonts w:ascii="Courier New" w:hAnsi="Courier New" w:cs="Courier New"/>
                              <w:b/>
                              <w:sz w:val="24"/>
                              <w:szCs w:val="24"/>
                            </w:rPr>
                            <w:t xml:space="preserve"> </w:t>
                          </w: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v:textbox>
                    <w10:wrap type="through"/>
                  </v:rect>
                </w:pict>
              </mc:Fallback>
            </mc:AlternateContent>
          </w:r>
          <w:r w:rsidR="00E972F3">
            <w:rPr>
              <w:noProof/>
              <w:lang w:eastAsia="es-MX"/>
            </w:rPr>
            <mc:AlternateContent>
              <mc:Choice Requires="wps">
                <w:drawing>
                  <wp:anchor distT="0" distB="0" distL="114300" distR="114300" simplePos="0" relativeHeight="251652608" behindDoc="0" locked="0" layoutInCell="1" allowOverlap="1" wp14:anchorId="7DD8A65F" wp14:editId="7B738311">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A65F"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0F28F4" w:rsidP="00DE46EC">
          <w:pPr>
            <w:tabs>
              <w:tab w:val="left" w:pos="1440"/>
            </w:tabs>
          </w:pPr>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54656" behindDoc="0" locked="0" layoutInCell="1" allowOverlap="1" wp14:anchorId="19782D6C" wp14:editId="327340A8">
                <wp:simplePos x="0" y="0"/>
                <wp:positionH relativeFrom="page">
                  <wp:align>right</wp:align>
                </wp:positionH>
                <wp:positionV relativeFrom="paragraph">
                  <wp:posOffset>1543050</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3632" behindDoc="0" locked="0" layoutInCell="1" allowOverlap="1" wp14:anchorId="0A843E42" wp14:editId="0E55198F">
                    <wp:simplePos x="0" y="0"/>
                    <wp:positionH relativeFrom="column">
                      <wp:posOffset>612140</wp:posOffset>
                    </wp:positionH>
                    <wp:positionV relativeFrom="paragraph">
                      <wp:posOffset>1814194</wp:posOffset>
                    </wp:positionV>
                    <wp:extent cx="5618480" cy="28575"/>
                    <wp:effectExtent l="38100" t="38100" r="77470" b="85725"/>
                    <wp:wrapNone/>
                    <wp:docPr id="20" name="20 Conector recto"/>
                    <wp:cNvGraphicFramePr/>
                    <a:graphic xmlns:a="http://schemas.openxmlformats.org/drawingml/2006/main">
                      <a:graphicData uri="http://schemas.microsoft.com/office/word/2010/wordprocessingShape">
                        <wps:wsp>
                          <wps:cNvCnPr/>
                          <wps:spPr>
                            <a:xfrm flipV="1">
                              <a:off x="0" y="0"/>
                              <a:ext cx="5618480" cy="28575"/>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8ADDF" id="20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42.85pt" to="490.6pt,1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" strokecolor="#f79646 [3209]" strokeweight="2pt">
                    <v:shadow on="t" color="black" opacity="24903f" origin=",.5" offset="0,.55556mm"/>
                  </v:line>
                </w:pict>
              </mc:Fallback>
            </mc:AlternateContent>
          </w:r>
          <w:r w:rsidR="00DE46EC">
            <w:tab/>
          </w:r>
        </w:p>
        <w:p w:rsidR="000E518C" w:rsidRDefault="000F28F4" w:rsidP="00566451">
          <w:r>
            <w:rPr>
              <w:noProof/>
              <w:lang w:eastAsia="es-MX"/>
            </w:rPr>
            <mc:AlternateContent>
              <mc:Choice Requires="wps">
                <w:drawing>
                  <wp:anchor distT="0" distB="0" distL="114300" distR="114300" simplePos="0" relativeHeight="251658752" behindDoc="0" locked="0" layoutInCell="1" allowOverlap="1" wp14:anchorId="71C24389" wp14:editId="44A5CEA3">
                    <wp:simplePos x="0" y="0"/>
                    <wp:positionH relativeFrom="column">
                      <wp:posOffset>640715</wp:posOffset>
                    </wp:positionH>
                    <wp:positionV relativeFrom="paragraph">
                      <wp:posOffset>-112395</wp:posOffset>
                    </wp:positionV>
                    <wp:extent cx="5400675" cy="498157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8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BD2793" w:rsidRDefault="00BD2793" w:rsidP="00BD2793">
                                <w:pPr>
                                  <w:pStyle w:val="Subseccin"/>
                                  <w:numPr>
                                    <w:ilvl w:val="0"/>
                                    <w:numId w:val="32"/>
                                  </w:numPr>
                                  <w:rPr>
                                    <w:rFonts w:ascii="Courier New" w:hAnsi="Courier New" w:cs="Courier New"/>
                                    <w:b w:val="0"/>
                                    <w:color w:val="000000" w:themeColor="text1"/>
                                    <w:sz w:val="22"/>
                                    <w:szCs w:val="22"/>
                                  </w:rPr>
                                </w:pPr>
                                <w:r w:rsidRPr="00BD2793">
                                  <w:rPr>
                                    <w:rFonts w:ascii="Courier New" w:hAnsi="Courier New" w:cs="Courier New"/>
                                    <w:b w:val="0"/>
                                    <w:color w:val="000000" w:themeColor="text1"/>
                                    <w:sz w:val="22"/>
                                    <w:szCs w:val="22"/>
                                  </w:rPr>
                                  <w:t>Maestría en Administración de Negocios Universidad Interamericana para el Desarrollo 2016-2018.</w:t>
                                </w:r>
                              </w:p>
                              <w:p w:rsidR="00BD2793" w:rsidRDefault="00BD2793" w:rsidP="00BD2793">
                                <w:pPr>
                                  <w:pStyle w:val="Subseccin"/>
                                  <w:numPr>
                                    <w:ilvl w:val="0"/>
                                    <w:numId w:val="32"/>
                                  </w:numPr>
                                  <w:rPr>
                                    <w:rFonts w:ascii="Courier New" w:hAnsi="Courier New" w:cs="Courier New"/>
                                    <w:b w:val="0"/>
                                    <w:color w:val="000000" w:themeColor="text1"/>
                                    <w:sz w:val="22"/>
                                    <w:szCs w:val="22"/>
                                  </w:rPr>
                                </w:pPr>
                                <w:r w:rsidRPr="00BD2793">
                                  <w:rPr>
                                    <w:rFonts w:ascii="Courier New" w:hAnsi="Courier New" w:cs="Courier New"/>
                                    <w:b w:val="0"/>
                                    <w:color w:val="000000" w:themeColor="text1"/>
                                    <w:sz w:val="22"/>
                                    <w:szCs w:val="22"/>
                                  </w:rPr>
                                  <w:t xml:space="preserve">Maestría en Comunicación Estratégica con Especialidad en Marketing Político Universidad Panamericana 2019. </w:t>
                                </w:r>
                              </w:p>
                              <w:p w:rsidR="006C3210" w:rsidRPr="00BD2793" w:rsidRDefault="00BD2793" w:rsidP="00BD2793">
                                <w:pPr>
                                  <w:pStyle w:val="Subseccin"/>
                                  <w:numPr>
                                    <w:ilvl w:val="0"/>
                                    <w:numId w:val="32"/>
                                  </w:numPr>
                                  <w:rPr>
                                    <w:rFonts w:ascii="Courier New" w:hAnsi="Courier New" w:cs="Courier New"/>
                                    <w:b w:val="0"/>
                                    <w:color w:val="000000" w:themeColor="text1"/>
                                    <w:sz w:val="22"/>
                                    <w:szCs w:val="22"/>
                                  </w:rPr>
                                </w:pPr>
                                <w:r w:rsidRPr="00BD2793">
                                  <w:rPr>
                                    <w:rFonts w:ascii="Courier New" w:hAnsi="Courier New" w:cs="Courier New"/>
                                    <w:b w:val="0"/>
                                    <w:color w:val="000000" w:themeColor="text1"/>
                                    <w:sz w:val="22"/>
                                    <w:szCs w:val="22"/>
                                  </w:rPr>
                                  <w:t>Ingeniería en Computación Centro Universitario de la Ciénega, 1997- 2010 Actualización 2010.</w:t>
                                </w:r>
                              </w:p>
                              <w:p w:rsidR="00BD2793" w:rsidRDefault="00BD2793" w:rsidP="006B0ECD">
                                <w:pPr>
                                  <w:pStyle w:val="Sinespaciado"/>
                                  <w:jc w:val="center"/>
                                  <w:rPr>
                                    <w:rFonts w:ascii="Courier New" w:hAnsi="Courier New" w:cs="Courier New"/>
                                    <w:color w:val="000000" w:themeColor="text1"/>
                                  </w:rPr>
                                </w:pPr>
                              </w:p>
                              <w:p w:rsidR="00D97FD1" w:rsidRPr="00BD2793" w:rsidRDefault="00D97FD1" w:rsidP="006B0ECD">
                                <w:pPr>
                                  <w:pStyle w:val="Sinespaciado"/>
                                  <w:jc w:val="center"/>
                                  <w:rPr>
                                    <w:rFonts w:ascii="Courier New" w:hAnsi="Courier New" w:cs="Courier New"/>
                                    <w:color w:val="000000" w:themeColor="text1"/>
                                  </w:rPr>
                                </w:pPr>
                                <w:r w:rsidRPr="00BD2793">
                                  <w:rPr>
                                    <w:rFonts w:ascii="Courier New" w:hAnsi="Courier New" w:cs="Courier New"/>
                                    <w:color w:val="000000" w:themeColor="text1"/>
                                  </w:rPr>
                                  <w:t>EXPERIENCIA LABORAL</w:t>
                                </w:r>
                              </w:p>
                              <w:p w:rsidR="00D97FD1" w:rsidRPr="00D97FD1" w:rsidRDefault="00D97FD1" w:rsidP="00D97FD1">
                                <w:pPr>
                                  <w:spacing w:after="0" w:line="240" w:lineRule="auto"/>
                                  <w:rPr>
                                    <w:rFonts w:ascii="Courier New" w:hAnsi="Courier New" w:cs="Courier New"/>
                                    <w:sz w:val="18"/>
                                    <w:szCs w:val="18"/>
                                  </w:rPr>
                                </w:pPr>
                              </w:p>
                              <w:p w:rsidR="00D97FD1" w:rsidRPr="00D97FD1" w:rsidRDefault="00D97FD1" w:rsidP="00D97FD1">
                                <w:pPr>
                                  <w:pStyle w:val="Sinespaciado"/>
                                  <w:ind w:left="720"/>
                                  <w:rPr>
                                    <w:rFonts w:ascii="Courier New" w:hAnsi="Courier New" w:cs="Courier New"/>
                                    <w:caps/>
                                    <w:sz w:val="20"/>
                                    <w:szCs w:val="20"/>
                                  </w:rPr>
                                </w:pPr>
                              </w:p>
                              <w:p w:rsidR="006B0ECD" w:rsidRPr="00BD2793" w:rsidRDefault="00BD2793" w:rsidP="00FE6A31">
                                <w:pPr>
                                  <w:pStyle w:val="Sinespaciado"/>
                                  <w:numPr>
                                    <w:ilvl w:val="0"/>
                                    <w:numId w:val="33"/>
                                  </w:numPr>
                                  <w:jc w:val="center"/>
                                  <w:rPr>
                                    <w:rFonts w:ascii="Courier New" w:hAnsi="Courier New" w:cs="Courier New"/>
                                  </w:rPr>
                                </w:pPr>
                                <w:r w:rsidRPr="00BD2793">
                                  <w:rPr>
                                    <w:rFonts w:ascii="Courier New" w:hAnsi="Courier New" w:cs="Courier New"/>
                                  </w:rPr>
                                  <w:t>REGIDOR EN EL GOBIERNO MUNICIPAL DE OCOTLAN, JALISCO 2021-2024.</w:t>
                                </w:r>
                              </w:p>
                              <w:p w:rsidR="00BD2793" w:rsidRPr="00FE6A31" w:rsidRDefault="00BD2793" w:rsidP="00FE6A31">
                                <w:pPr>
                                  <w:pStyle w:val="Prrafodelista"/>
                                  <w:numPr>
                                    <w:ilvl w:val="0"/>
                                    <w:numId w:val="33"/>
                                  </w:numPr>
                                  <w:jc w:val="center"/>
                                  <w:rPr>
                                    <w:rFonts w:ascii="Courier New" w:hAnsi="Courier New" w:cs="Courier New"/>
                                    <w:lang w:val="es-ES"/>
                                  </w:rPr>
                                </w:pPr>
                                <w:r w:rsidRPr="00BD2793">
                                  <w:rPr>
                                    <w:rFonts w:ascii="Courier New" w:hAnsi="Courier New" w:cs="Courier New"/>
                                    <w:lang w:val="es-ES"/>
                                  </w:rPr>
                                  <w:t>JEFE DE GABINETE GOBIERNO MUNICIPAL DE OCOTLAN, JALISCO. 2018-2021</w:t>
                                </w:r>
                                <w:r>
                                  <w:rPr>
                                    <w:rFonts w:ascii="Courier New" w:hAnsi="Courier New" w:cs="Courier New"/>
                                    <w:lang w:val="es-ES"/>
                                  </w:rPr>
                                  <w:t>.</w:t>
                                </w:r>
                              </w:p>
                              <w:p w:rsidR="00BD2793" w:rsidRDefault="00BD2793" w:rsidP="00FE6A31">
                                <w:pPr>
                                  <w:pStyle w:val="Prrafodelista"/>
                                  <w:numPr>
                                    <w:ilvl w:val="0"/>
                                    <w:numId w:val="33"/>
                                  </w:numPr>
                                  <w:jc w:val="center"/>
                                  <w:rPr>
                                    <w:rFonts w:ascii="Arial" w:hAnsi="Arial" w:cs="Arial"/>
                                    <w:sz w:val="20"/>
                                    <w:szCs w:val="24"/>
                                    <w:lang w:val="es-ES"/>
                                  </w:rPr>
                                </w:pPr>
                                <w:r w:rsidRPr="00FE6A31">
                                  <w:rPr>
                                    <w:rFonts w:ascii="Courier New" w:hAnsi="Courier New" w:cs="Courier New"/>
                                    <w:lang w:val="es-ES"/>
                                  </w:rPr>
                                  <w:t>TESORERO MUNICIPAL 2015-2018</w:t>
                                </w:r>
                                <w:r w:rsidR="00FE6A31" w:rsidRPr="00FE6A31">
                                  <w:rPr>
                                    <w:rFonts w:ascii="Courier New" w:hAnsi="Courier New" w:cs="Courier New"/>
                                    <w:lang w:val="es-ES"/>
                                  </w:rPr>
                                  <w:t xml:space="preserve"> </w:t>
                                </w:r>
                                <w:r w:rsidR="00FE6A31" w:rsidRPr="00BD2793">
                                  <w:rPr>
                                    <w:rFonts w:ascii="Courier New" w:hAnsi="Courier New" w:cs="Courier New"/>
                                    <w:lang w:val="es-ES"/>
                                  </w:rPr>
                                  <w:t>GOBIERNO MUNICIPAL DE OCOTLAN, JALISCO.</w:t>
                                </w:r>
                                <w:r w:rsidR="00FE6A31">
                                  <w:rPr>
                                    <w:rFonts w:ascii="Courier New" w:hAnsi="Courier New" w:cs="Courier New"/>
                                    <w:lang w:val="es-ES"/>
                                  </w:rPr>
                                  <w:t xml:space="preserve"> 2015-2018</w:t>
                                </w:r>
                              </w:p>
                              <w:p w:rsidR="00BD2793" w:rsidRPr="00BD2793" w:rsidRDefault="00BD2793" w:rsidP="00FE6A31">
                                <w:pPr>
                                  <w:pStyle w:val="Sinespaciado"/>
                                  <w:ind w:left="720"/>
                                  <w:rPr>
                                    <w:rFonts w:ascii="Courier New" w:hAnsi="Courier New" w:cs="Courier New"/>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24389" id="Cuadro de texto 18" o:spid="_x0000_s1028" type="#_x0000_t202" style="position:absolute;margin-left:50.45pt;margin-top:-8.85pt;width:425.25pt;height:39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" filled="f" stroked="f">
                    <v:textbox inset=",7.2pt,,7.2pt">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BD2793" w:rsidRDefault="00BD2793" w:rsidP="00BD2793">
                          <w:pPr>
                            <w:pStyle w:val="Subseccin"/>
                            <w:numPr>
                              <w:ilvl w:val="0"/>
                              <w:numId w:val="32"/>
                            </w:numPr>
                            <w:rPr>
                              <w:rFonts w:ascii="Courier New" w:hAnsi="Courier New" w:cs="Courier New"/>
                              <w:b w:val="0"/>
                              <w:color w:val="000000" w:themeColor="text1"/>
                              <w:sz w:val="22"/>
                              <w:szCs w:val="22"/>
                            </w:rPr>
                          </w:pPr>
                          <w:r w:rsidRPr="00BD2793">
                            <w:rPr>
                              <w:rFonts w:ascii="Courier New" w:hAnsi="Courier New" w:cs="Courier New"/>
                              <w:b w:val="0"/>
                              <w:color w:val="000000" w:themeColor="text1"/>
                              <w:sz w:val="22"/>
                              <w:szCs w:val="22"/>
                            </w:rPr>
                            <w:t>Maestría en Administración de Negocios Universidad Interamericana para el Desarrollo 2016-2018.</w:t>
                          </w:r>
                        </w:p>
                        <w:p w:rsidR="00BD2793" w:rsidRDefault="00BD2793" w:rsidP="00BD2793">
                          <w:pPr>
                            <w:pStyle w:val="Subseccin"/>
                            <w:numPr>
                              <w:ilvl w:val="0"/>
                              <w:numId w:val="32"/>
                            </w:numPr>
                            <w:rPr>
                              <w:rFonts w:ascii="Courier New" w:hAnsi="Courier New" w:cs="Courier New"/>
                              <w:b w:val="0"/>
                              <w:color w:val="000000" w:themeColor="text1"/>
                              <w:sz w:val="22"/>
                              <w:szCs w:val="22"/>
                            </w:rPr>
                          </w:pPr>
                          <w:r w:rsidRPr="00BD2793">
                            <w:rPr>
                              <w:rFonts w:ascii="Courier New" w:hAnsi="Courier New" w:cs="Courier New"/>
                              <w:b w:val="0"/>
                              <w:color w:val="000000" w:themeColor="text1"/>
                              <w:sz w:val="22"/>
                              <w:szCs w:val="22"/>
                            </w:rPr>
                            <w:t xml:space="preserve">Maestría en Comunicación Estratégica con Especialidad en Marketing Político Universidad Panamericana 2019. </w:t>
                          </w:r>
                        </w:p>
                        <w:p w:rsidR="006C3210" w:rsidRPr="00BD2793" w:rsidRDefault="00BD2793" w:rsidP="00BD2793">
                          <w:pPr>
                            <w:pStyle w:val="Subseccin"/>
                            <w:numPr>
                              <w:ilvl w:val="0"/>
                              <w:numId w:val="32"/>
                            </w:numPr>
                            <w:rPr>
                              <w:rFonts w:ascii="Courier New" w:hAnsi="Courier New" w:cs="Courier New"/>
                              <w:b w:val="0"/>
                              <w:color w:val="000000" w:themeColor="text1"/>
                              <w:sz w:val="22"/>
                              <w:szCs w:val="22"/>
                            </w:rPr>
                          </w:pPr>
                          <w:r w:rsidRPr="00BD2793">
                            <w:rPr>
                              <w:rFonts w:ascii="Courier New" w:hAnsi="Courier New" w:cs="Courier New"/>
                              <w:b w:val="0"/>
                              <w:color w:val="000000" w:themeColor="text1"/>
                              <w:sz w:val="22"/>
                              <w:szCs w:val="22"/>
                            </w:rPr>
                            <w:t>Ingeniería en Computación Centro Universitario de la Ciénega, 1997- 2010 Actualización 2010.</w:t>
                          </w:r>
                        </w:p>
                        <w:p w:rsidR="00BD2793" w:rsidRDefault="00BD2793" w:rsidP="006B0ECD">
                          <w:pPr>
                            <w:pStyle w:val="Sinespaciado"/>
                            <w:jc w:val="center"/>
                            <w:rPr>
                              <w:rFonts w:ascii="Courier New" w:hAnsi="Courier New" w:cs="Courier New"/>
                              <w:color w:val="000000" w:themeColor="text1"/>
                            </w:rPr>
                          </w:pPr>
                        </w:p>
                        <w:p w:rsidR="00D97FD1" w:rsidRPr="00BD2793" w:rsidRDefault="00D97FD1" w:rsidP="006B0ECD">
                          <w:pPr>
                            <w:pStyle w:val="Sinespaciado"/>
                            <w:jc w:val="center"/>
                            <w:rPr>
                              <w:rFonts w:ascii="Courier New" w:hAnsi="Courier New" w:cs="Courier New"/>
                              <w:color w:val="000000" w:themeColor="text1"/>
                            </w:rPr>
                          </w:pPr>
                          <w:r w:rsidRPr="00BD2793">
                            <w:rPr>
                              <w:rFonts w:ascii="Courier New" w:hAnsi="Courier New" w:cs="Courier New"/>
                              <w:color w:val="000000" w:themeColor="text1"/>
                            </w:rPr>
                            <w:t>EXPERIENCIA LABORAL</w:t>
                          </w:r>
                        </w:p>
                        <w:p w:rsidR="00D97FD1" w:rsidRPr="00D97FD1" w:rsidRDefault="00D97FD1" w:rsidP="00D97FD1">
                          <w:pPr>
                            <w:spacing w:after="0" w:line="240" w:lineRule="auto"/>
                            <w:rPr>
                              <w:rFonts w:ascii="Courier New" w:hAnsi="Courier New" w:cs="Courier New"/>
                              <w:sz w:val="18"/>
                              <w:szCs w:val="18"/>
                            </w:rPr>
                          </w:pPr>
                        </w:p>
                        <w:p w:rsidR="00D97FD1" w:rsidRPr="00D97FD1" w:rsidRDefault="00D97FD1" w:rsidP="00D97FD1">
                          <w:pPr>
                            <w:pStyle w:val="Sinespaciado"/>
                            <w:ind w:left="720"/>
                            <w:rPr>
                              <w:rFonts w:ascii="Courier New" w:hAnsi="Courier New" w:cs="Courier New"/>
                              <w:caps/>
                              <w:sz w:val="20"/>
                              <w:szCs w:val="20"/>
                            </w:rPr>
                          </w:pPr>
                        </w:p>
                        <w:p w:rsidR="006B0ECD" w:rsidRPr="00BD2793" w:rsidRDefault="00BD2793" w:rsidP="00FE6A31">
                          <w:pPr>
                            <w:pStyle w:val="Sinespaciado"/>
                            <w:numPr>
                              <w:ilvl w:val="0"/>
                              <w:numId w:val="33"/>
                            </w:numPr>
                            <w:jc w:val="center"/>
                            <w:rPr>
                              <w:rFonts w:ascii="Courier New" w:hAnsi="Courier New" w:cs="Courier New"/>
                            </w:rPr>
                          </w:pPr>
                          <w:r w:rsidRPr="00BD2793">
                            <w:rPr>
                              <w:rFonts w:ascii="Courier New" w:hAnsi="Courier New" w:cs="Courier New"/>
                            </w:rPr>
                            <w:t>REGIDOR EN EL GOBIERNO MUNICIPAL DE OCOTLAN, JALISCO 2021-2024.</w:t>
                          </w:r>
                        </w:p>
                        <w:p w:rsidR="00BD2793" w:rsidRPr="00FE6A31" w:rsidRDefault="00BD2793" w:rsidP="00FE6A31">
                          <w:pPr>
                            <w:pStyle w:val="Prrafodelista"/>
                            <w:numPr>
                              <w:ilvl w:val="0"/>
                              <w:numId w:val="33"/>
                            </w:numPr>
                            <w:jc w:val="center"/>
                            <w:rPr>
                              <w:rFonts w:ascii="Courier New" w:hAnsi="Courier New" w:cs="Courier New"/>
                              <w:lang w:val="es-ES"/>
                            </w:rPr>
                          </w:pPr>
                          <w:r w:rsidRPr="00BD2793">
                            <w:rPr>
                              <w:rFonts w:ascii="Courier New" w:hAnsi="Courier New" w:cs="Courier New"/>
                              <w:lang w:val="es-ES"/>
                            </w:rPr>
                            <w:t>JEFE DE GABINETE GOBIERNO MUNICIPAL DE OCOTLAN, JALISCO. 2018-2021</w:t>
                          </w:r>
                          <w:r>
                            <w:rPr>
                              <w:rFonts w:ascii="Courier New" w:hAnsi="Courier New" w:cs="Courier New"/>
                              <w:lang w:val="es-ES"/>
                            </w:rPr>
                            <w:t>.</w:t>
                          </w:r>
                        </w:p>
                        <w:p w:rsidR="00BD2793" w:rsidRDefault="00BD2793" w:rsidP="00FE6A31">
                          <w:pPr>
                            <w:pStyle w:val="Prrafodelista"/>
                            <w:numPr>
                              <w:ilvl w:val="0"/>
                              <w:numId w:val="33"/>
                            </w:numPr>
                            <w:jc w:val="center"/>
                            <w:rPr>
                              <w:rFonts w:ascii="Arial" w:hAnsi="Arial" w:cs="Arial"/>
                              <w:sz w:val="20"/>
                              <w:szCs w:val="24"/>
                              <w:lang w:val="es-ES"/>
                            </w:rPr>
                          </w:pPr>
                          <w:r w:rsidRPr="00FE6A31">
                            <w:rPr>
                              <w:rFonts w:ascii="Courier New" w:hAnsi="Courier New" w:cs="Courier New"/>
                              <w:lang w:val="es-ES"/>
                            </w:rPr>
                            <w:t>TESORERO MUNICIPAL 2015-2018</w:t>
                          </w:r>
                          <w:r w:rsidR="00FE6A31" w:rsidRPr="00FE6A31">
                            <w:rPr>
                              <w:rFonts w:ascii="Courier New" w:hAnsi="Courier New" w:cs="Courier New"/>
                              <w:lang w:val="es-ES"/>
                            </w:rPr>
                            <w:t xml:space="preserve"> </w:t>
                          </w:r>
                          <w:r w:rsidR="00FE6A31" w:rsidRPr="00BD2793">
                            <w:rPr>
                              <w:rFonts w:ascii="Courier New" w:hAnsi="Courier New" w:cs="Courier New"/>
                              <w:lang w:val="es-ES"/>
                            </w:rPr>
                            <w:t>GOBIERNO MUNICIPAL DE OCOTLAN, JALISCO.</w:t>
                          </w:r>
                          <w:r w:rsidR="00FE6A31">
                            <w:rPr>
                              <w:rFonts w:ascii="Courier New" w:hAnsi="Courier New" w:cs="Courier New"/>
                              <w:lang w:val="es-ES"/>
                            </w:rPr>
                            <w:t xml:space="preserve"> 2015-2018</w:t>
                          </w:r>
                        </w:p>
                        <w:p w:rsidR="00BD2793" w:rsidRPr="00BD2793" w:rsidRDefault="00BD2793" w:rsidP="00FE6A31">
                          <w:pPr>
                            <w:pStyle w:val="Sinespaciado"/>
                            <w:ind w:left="720"/>
                            <w:rPr>
                              <w:rFonts w:ascii="Courier New" w:hAnsi="Courier New" w:cs="Courier New"/>
                              <w:sz w:val="24"/>
                              <w:szCs w:val="24"/>
                            </w:rPr>
                          </w:pPr>
                        </w:p>
                      </w:txbxContent>
                    </v:textbox>
                    <w10:wrap type="square"/>
                  </v:shape>
                </w:pict>
              </mc:Fallback>
            </mc:AlternateContent>
          </w:r>
        </w:p>
        <w:p w:rsidR="000E518C" w:rsidRPr="000E518C" w:rsidRDefault="000E518C" w:rsidP="000E518C"/>
        <w:p w:rsidR="000E518C" w:rsidRDefault="000E518C" w:rsidP="000E518C"/>
        <w:p w:rsidR="00566451" w:rsidRPr="000E518C" w:rsidRDefault="000E518C" w:rsidP="000E518C">
          <w:pPr>
            <w:tabs>
              <w:tab w:val="left" w:pos="2235"/>
            </w:tabs>
          </w:pPr>
          <w:r>
            <w:tab/>
          </w:r>
        </w:p>
        <w:p w:rsidR="00566451" w:rsidRDefault="008F5AF8" w:rsidP="008F5AF8">
          <w:pPr>
            <w:tabs>
              <w:tab w:val="left" w:pos="2775"/>
            </w:tabs>
          </w:pPr>
          <w:r>
            <w:tab/>
          </w:r>
        </w:p>
        <w:p w:rsidR="00566451" w:rsidRDefault="00566451" w:rsidP="00566451">
          <w:pPr>
            <w:tabs>
              <w:tab w:val="left" w:pos="4095"/>
            </w:tabs>
          </w:pPr>
          <w:r>
            <w:tab/>
          </w:r>
        </w:p>
        <w:p w:rsidR="00215E6C" w:rsidRDefault="008F5AF8" w:rsidP="008F5AF8">
          <w:pPr>
            <w:tabs>
              <w:tab w:val="left" w:pos="2220"/>
            </w:tabs>
          </w:pPr>
          <w:r>
            <w:tab/>
          </w:r>
        </w:p>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0F28F4" w:rsidP="00DB6031">
          <w:pPr>
            <w:pStyle w:val="Sinespaciado"/>
            <w:jc w:val="center"/>
            <w:rPr>
              <w:b/>
              <w:color w:val="984806" w:themeColor="accent6" w:themeShade="80"/>
              <w:sz w:val="28"/>
              <w:szCs w:val="28"/>
            </w:rPr>
          </w:pPr>
          <w:r>
            <w:rPr>
              <w:noProof/>
              <w:lang w:val="es-MX" w:eastAsia="es-MX"/>
            </w:rPr>
            <w:lastRenderedPageBreak/>
            <mc:AlternateContent>
              <mc:Choice Requires="wps">
                <w:drawing>
                  <wp:anchor distT="0" distB="0" distL="114300" distR="114300" simplePos="0" relativeHeight="251659776" behindDoc="0" locked="0" layoutInCell="1" allowOverlap="1" wp14:anchorId="023A6694" wp14:editId="157DE25B">
                    <wp:simplePos x="0" y="0"/>
                    <wp:positionH relativeFrom="margin">
                      <wp:align>right</wp:align>
                    </wp:positionH>
                    <wp:positionV relativeFrom="paragraph">
                      <wp:posOffset>0</wp:posOffset>
                    </wp:positionV>
                    <wp:extent cx="6391275" cy="943927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43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jc w:val="both"/>
                                  <w:rPr>
                                    <w:bCs/>
                                  </w:rPr>
                                </w:pPr>
                              </w:p>
                              <w:p w:rsidR="00FE6A31" w:rsidRPr="00FE6A31" w:rsidRDefault="00FE6A31" w:rsidP="00FE6A31">
                                <w:pPr>
                                  <w:autoSpaceDE w:val="0"/>
                                  <w:autoSpaceDN w:val="0"/>
                                  <w:adjustRightInd w:val="0"/>
                                  <w:spacing w:after="0"/>
                                  <w:jc w:val="center"/>
                                  <w:rPr>
                                    <w:rFonts w:ascii="Courier New" w:hAnsi="Courier New" w:cs="Courier New"/>
                                    <w:b/>
                                    <w:bCs/>
                                    <w:caps/>
                                    <w:color w:val="000000"/>
                                    <w:sz w:val="20"/>
                                    <w:szCs w:val="20"/>
                                  </w:rPr>
                                </w:pPr>
                                <w:r w:rsidRPr="00FE6A31">
                                  <w:rPr>
                                    <w:rFonts w:ascii="Courier New" w:hAnsi="Courier New" w:cs="Courier New"/>
                                    <w:b/>
                                    <w:bCs/>
                                    <w:caps/>
                                    <w:color w:val="000000"/>
                                    <w:sz w:val="20"/>
                                    <w:szCs w:val="20"/>
                                  </w:rPr>
                                  <w:t>REGLAMENTO DE LA ADMINISTRACION PUBLICA MUNICIPAL DE OCOTLAN</w:t>
                                </w:r>
                              </w:p>
                              <w:p w:rsidR="00FE6A31" w:rsidRPr="00FE6A31" w:rsidRDefault="00FE6A31" w:rsidP="00FE6A31">
                                <w:pPr>
                                  <w:autoSpaceDE w:val="0"/>
                                  <w:autoSpaceDN w:val="0"/>
                                  <w:adjustRightInd w:val="0"/>
                                  <w:spacing w:after="0"/>
                                  <w:jc w:val="center"/>
                                  <w:rPr>
                                    <w:rFonts w:ascii="Courier New" w:hAnsi="Courier New" w:cs="Courier New"/>
                                    <w:b/>
                                    <w:bCs/>
                                    <w:caps/>
                                    <w:color w:val="000000"/>
                                    <w:sz w:val="20"/>
                                    <w:szCs w:val="20"/>
                                  </w:rPr>
                                </w:pPr>
                              </w:p>
                              <w:p w:rsidR="00FE6A31" w:rsidRPr="00FE6A31" w:rsidRDefault="00FE6A31" w:rsidP="00FE6A31">
                                <w:pPr>
                                  <w:autoSpaceDE w:val="0"/>
                                  <w:autoSpaceDN w:val="0"/>
                                  <w:adjustRightInd w:val="0"/>
                                  <w:spacing w:after="0"/>
                                  <w:jc w:val="center"/>
                                  <w:rPr>
                                    <w:rFonts w:ascii="Courier New" w:hAnsi="Courier New" w:cs="Courier New"/>
                                    <w:b/>
                                    <w:bCs/>
                                    <w:caps/>
                                    <w:color w:val="000000"/>
                                    <w:sz w:val="20"/>
                                    <w:szCs w:val="20"/>
                                  </w:rPr>
                                </w:pPr>
                                <w:r w:rsidRPr="00FE6A31">
                                  <w:rPr>
                                    <w:rFonts w:ascii="Courier New" w:hAnsi="Courier New" w:cs="Courier New"/>
                                    <w:b/>
                                    <w:bCs/>
                                    <w:caps/>
                                    <w:color w:val="000000"/>
                                    <w:sz w:val="20"/>
                                    <w:szCs w:val="20"/>
                                  </w:rPr>
                                  <w:t>FUNCIONES Y OBLIGACIONES DEL SERVIDOR PÚBLICO</w:t>
                                </w:r>
                              </w:p>
                              <w:p w:rsidR="00FE6A31" w:rsidRPr="00FE6A31" w:rsidRDefault="00FE6A31" w:rsidP="00FE6A31">
                                <w:pPr>
                                  <w:autoSpaceDE w:val="0"/>
                                  <w:autoSpaceDN w:val="0"/>
                                  <w:adjustRightInd w:val="0"/>
                                  <w:spacing w:after="0"/>
                                  <w:jc w:val="center"/>
                                  <w:rPr>
                                    <w:rFonts w:ascii="Courier New" w:hAnsi="Courier New" w:cs="Courier New"/>
                                    <w:b/>
                                    <w:bCs/>
                                    <w:caps/>
                                    <w:color w:val="000000"/>
                                    <w:sz w:val="20"/>
                                    <w:szCs w:val="20"/>
                                  </w:rPr>
                                </w:pPr>
                                <w:r w:rsidRPr="00FE6A31">
                                  <w:rPr>
                                    <w:rFonts w:ascii="Courier New" w:hAnsi="Courier New" w:cs="Courier New"/>
                                    <w:b/>
                                    <w:bCs/>
                                    <w:caps/>
                                    <w:color w:val="000000"/>
                                    <w:sz w:val="20"/>
                                    <w:szCs w:val="20"/>
                                  </w:rPr>
                                  <w:t>ENCARGADO DE HACIENDA MUNICIPAL</w:t>
                                </w:r>
                              </w:p>
                              <w:p w:rsidR="00FE6A31" w:rsidRPr="00FE6A31" w:rsidRDefault="00FE6A31" w:rsidP="00FE6A31">
                                <w:pPr>
                                  <w:autoSpaceDE w:val="0"/>
                                  <w:autoSpaceDN w:val="0"/>
                                  <w:adjustRightInd w:val="0"/>
                                  <w:spacing w:after="0"/>
                                  <w:jc w:val="both"/>
                                  <w:rPr>
                                    <w:rFonts w:ascii="Courier New" w:hAnsi="Courier New" w:cs="Courier New"/>
                                    <w:b/>
                                    <w:bCs/>
                                    <w:caps/>
                                    <w:color w:val="000000"/>
                                    <w:sz w:val="20"/>
                                    <w:szCs w:val="20"/>
                                  </w:rPr>
                                </w:pPr>
                              </w:p>
                              <w:p w:rsidR="006A5004" w:rsidRPr="00FE6A31" w:rsidRDefault="00FE6A31" w:rsidP="00FE6A31">
                                <w:pPr>
                                  <w:pStyle w:val="Sinespaciado"/>
                                  <w:jc w:val="both"/>
                                  <w:rPr>
                                    <w:rFonts w:ascii="Courier New" w:hAnsi="Courier New" w:cs="Courier New"/>
                                  </w:rPr>
                                </w:pPr>
                                <w:r w:rsidRPr="00FE6A31">
                                  <w:rPr>
                                    <w:rFonts w:ascii="Courier New" w:eastAsiaTheme="minorHAnsi" w:hAnsi="Courier New" w:cs="Courier New"/>
                                    <w:b/>
                                    <w:caps/>
                                    <w:sz w:val="20"/>
                                    <w:szCs w:val="20"/>
                                    <w:lang w:val="es-MX" w:eastAsia="en-US"/>
                                  </w:rPr>
                                  <w:t>Artículo 62.</w:t>
                                </w:r>
                                <w:r w:rsidRPr="00FE6A31">
                                  <w:rPr>
                                    <w:rFonts w:ascii="Courier New" w:eastAsiaTheme="minorHAnsi" w:hAnsi="Courier New" w:cs="Courier New"/>
                                    <w:caps/>
                                    <w:sz w:val="20"/>
                                    <w:szCs w:val="20"/>
                                    <w:lang w:val="es-MX" w:eastAsia="en-US"/>
                                  </w:rPr>
                                  <w:t xml:space="preserve"> La Hacienda Municipal, es la dependencia encargada de la Hacienda Pública del Municipio. Al frente de dicha dependencia estará un servidor público denominado Encargado de la Hacienda Municipal. </w:t>
                                </w:r>
                                <w:r w:rsidRPr="00FE6A31">
                                  <w:rPr>
                                    <w:rFonts w:ascii="Courier New" w:eastAsiaTheme="minorHAnsi" w:hAnsi="Courier New" w:cs="Courier New"/>
                                    <w:b/>
                                    <w:caps/>
                                    <w:sz w:val="20"/>
                                    <w:szCs w:val="20"/>
                                    <w:lang w:val="es-MX" w:eastAsia="en-US"/>
                                  </w:rPr>
                                  <w:t>Artículo 63.</w:t>
                                </w:r>
                                <w:r w:rsidRPr="00FE6A31">
                                  <w:rPr>
                                    <w:rFonts w:ascii="Courier New" w:eastAsiaTheme="minorHAnsi" w:hAnsi="Courier New" w:cs="Courier New"/>
                                    <w:caps/>
                                    <w:sz w:val="20"/>
                                    <w:szCs w:val="20"/>
                                    <w:lang w:val="es-MX" w:eastAsia="en-US"/>
                                  </w:rPr>
                                  <w:t xml:space="preserve"> La Hacienda es la instancia competente para integrar, en términos de la normatividad aplicable, la información necesaria para la presentación de la Cuenta Pública del Municipio. </w:t>
                                </w:r>
                                <w:r w:rsidRPr="00FE6A31">
                                  <w:rPr>
                                    <w:rFonts w:ascii="Courier New" w:eastAsiaTheme="minorHAnsi" w:hAnsi="Courier New" w:cs="Courier New"/>
                                    <w:b/>
                                    <w:caps/>
                                    <w:sz w:val="20"/>
                                    <w:szCs w:val="20"/>
                                    <w:lang w:val="es-MX" w:eastAsia="en-US"/>
                                  </w:rPr>
                                  <w:t>Artículo 64.</w:t>
                                </w:r>
                                <w:r w:rsidRPr="00FE6A31">
                                  <w:rPr>
                                    <w:rFonts w:ascii="Courier New" w:eastAsiaTheme="minorHAnsi" w:hAnsi="Courier New" w:cs="Courier New"/>
                                    <w:caps/>
                                    <w:sz w:val="20"/>
                                    <w:szCs w:val="20"/>
                                    <w:lang w:val="es-MX" w:eastAsia="en-US"/>
                                  </w:rPr>
                                  <w:t xml:space="preserve"> El Encargado de la Hacienda Municipal debe caucionar el manejo de fondos, en favor del Ayuntamiento, conforme lo disponen las leyes y ordenamientos correspondientes. </w:t>
                                </w:r>
                                <w:r w:rsidRPr="00FE6A31">
                                  <w:rPr>
                                    <w:rFonts w:ascii="Courier New" w:eastAsiaTheme="minorHAnsi" w:hAnsi="Courier New" w:cs="Courier New"/>
                                    <w:b/>
                                    <w:caps/>
                                    <w:sz w:val="20"/>
                                    <w:szCs w:val="20"/>
                                    <w:lang w:val="es-MX" w:eastAsia="en-US"/>
                                  </w:rPr>
                                  <w:t>Artículo 65.</w:t>
                                </w:r>
                                <w:r w:rsidRPr="00FE6A31">
                                  <w:rPr>
                                    <w:rFonts w:ascii="Courier New" w:eastAsiaTheme="minorHAnsi" w:hAnsi="Courier New" w:cs="Courier New"/>
                                    <w:caps/>
                                    <w:sz w:val="20"/>
                                    <w:szCs w:val="20"/>
                                    <w:lang w:val="es-MX" w:eastAsia="en-US"/>
                                  </w:rPr>
                                  <w:t xml:space="preserve"> La Hacienda Municipal, para el despacho de los asuntos de su competencia cuenta con la jefatura de Glosa y áreas auxiliares de Ingresos, Presupuesto y Egresos, Contabilidad, catastro, área administrativa, área de Política Fiscal y Mejora Hacendaria, oficialía de apremios, patrimonio, jefatura de adquisiciones y proveeduría, padrón, licencias y reglamentos. El Encargado de la Hacienda Municipal tiene la atribución de coordinar, supervisar y auxiliar el desempeño de las actividades de las áreas a su cargo. </w:t>
                                </w:r>
                                <w:r w:rsidRPr="00FE6A31">
                                  <w:rPr>
                                    <w:rFonts w:ascii="Courier New" w:eastAsiaTheme="minorHAnsi" w:hAnsi="Courier New" w:cs="Courier New"/>
                                    <w:b/>
                                    <w:caps/>
                                    <w:sz w:val="20"/>
                                    <w:szCs w:val="20"/>
                                    <w:lang w:val="es-MX" w:eastAsia="en-US"/>
                                  </w:rPr>
                                  <w:t>Artículo 66.</w:t>
                                </w:r>
                                <w:r w:rsidRPr="00FE6A31">
                                  <w:rPr>
                                    <w:rFonts w:ascii="Courier New" w:eastAsiaTheme="minorHAnsi" w:hAnsi="Courier New" w:cs="Courier New"/>
                                    <w:caps/>
                                    <w:sz w:val="20"/>
                                    <w:szCs w:val="20"/>
                                    <w:lang w:val="es-MX" w:eastAsia="en-US"/>
                                  </w:rPr>
                                  <w:t xml:space="preserve"> A la Hacienda Municipal le competen las siguientes atribuciones: I. Llevar a cabo la administración financiera y tributaria de la Hacienda Municipal; 36 II. Aplicar los recursos financieros municipales para cubrir los gastos del Municipio, de acuerdo con el Presupuesto de Egresos aprobado por el Ayuntamiento, en estricto apego a los principios de transparencia y austeridad; III. Obligar cambiariamente al Municipio en forma mancomunada con el Presidente Municipal. IV. Ordenar y practicar revisiones y auditorías a los contribuyentes de la Hacienda Municipal; V. Conocer, previa autorización del Ayuntamiento, las iniciativas que afecten la Hacienda Pública Municipal; VI. Ejercer las atribuciones derivadas de convenios fiscales que celebre el Ayuntamiento con los gobiernos federal o estatal, así como gestionar cuando proceda, la reorientación de los mismos acorde a los Planes y Programas municipales en coordinación con las dependencias competentes; VII. Determinar en cantidad líquida las contribuciones y aprovechamientos que se hubieren omitido por los contribuyentes; VIII. Imponer en el ámbito de su competencia, sanciones a los contribuyentes, responsables solidarios y demás obligados que hubieren infringido las disposiciones fiscales; así como vigilar que las sanciones impuestas por sus dependencias subalternas, sean apegadas a derecho; IX. Recaudar directamente el importe de los impuestos, derechos, aprovechamientos, productos, contribuciones especiales y otros ingresos a cargo de los contribuyentes. En su caso y una vez autorizado por el Ayuntamiento, llevar a cabo dicha recaudación a través de convenios con instituciones de crédito, establecimientos comerciales o dependencias gubernamentales que para tal efecto se señalen; X. Reducir o condonar, por Acuerdo del Presidente Municipal, las multas impuestas por la contravención a los reglamentos, normas y acuerdos de carácter municipal; XI. Ejercer la facultad económico-coactiva mediante el procedimiento administrativo de ejecución, respetando las formalidades esenciales del procedimiento contenidas en la normatividad aplicable; XII. Autorizar el pago diferido o en parcialidades de los créditos fiscales, mediante garantía de su importe y accesorios legales, así como la dación de bienes o servicios en pago de los créditos fiscales a favor del Municipio; XIII. Autorizar la recepción de las garantías que se otorguen para suspender el procedimiento administrativo de ejecución, previa calificación que se efectúe para determinar el monto de las mismas y, en el caso de autorización para pagar en parcialidades un crédito fiscal, aprobar la sustitución de las citadas garantías y cancelarlas cuando proceda; XIV. Actualizar y cancelar los créditos fiscales, previa autorización del Ayuntamiento, en los casos previstos por la normatividad aplicable; XV. Resolver las solicitudes de devolución de contribuciones, productos y aprovechamientos, cuando se pruebe que se enteraron por error aritmético o por pago indebido; 37 XVI. Realizar una labor permanente de difusión y orientación fiscal, así como proporcionar asesoría a los particulares cuando la soliciten, en la interpretación y aplicación de las leyes tributarias en el ámbito de competencia municipal; XVII. Declarar la extinción de los créditos fiscales 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A6694" id="Cuadro de texto 2" o:spid="_x0000_s1029" type="#_x0000_t202" style="position:absolute;left:0;text-align:left;margin-left:452.05pt;margin-top:0;width:503.25pt;height:743.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" filled="f" stroked="f">
                    <v:textbox inset=",7.2pt,,7.2pt">
                      <w:txbxContent>
                        <w:p w:rsidR="006A5004" w:rsidRPr="006A5004" w:rsidRDefault="006A5004" w:rsidP="006A5004">
                          <w:pPr>
                            <w:pStyle w:val="Sinespaciado"/>
                            <w:jc w:val="both"/>
                            <w:rPr>
                              <w:bCs/>
                            </w:rPr>
                          </w:pPr>
                        </w:p>
                        <w:p w:rsidR="00FE6A31" w:rsidRPr="00FE6A31" w:rsidRDefault="00FE6A31" w:rsidP="00FE6A31">
                          <w:pPr>
                            <w:autoSpaceDE w:val="0"/>
                            <w:autoSpaceDN w:val="0"/>
                            <w:adjustRightInd w:val="0"/>
                            <w:spacing w:after="0"/>
                            <w:jc w:val="center"/>
                            <w:rPr>
                              <w:rFonts w:ascii="Courier New" w:hAnsi="Courier New" w:cs="Courier New"/>
                              <w:b/>
                              <w:bCs/>
                              <w:caps/>
                              <w:color w:val="000000"/>
                              <w:sz w:val="20"/>
                              <w:szCs w:val="20"/>
                            </w:rPr>
                          </w:pPr>
                          <w:r w:rsidRPr="00FE6A31">
                            <w:rPr>
                              <w:rFonts w:ascii="Courier New" w:hAnsi="Courier New" w:cs="Courier New"/>
                              <w:b/>
                              <w:bCs/>
                              <w:caps/>
                              <w:color w:val="000000"/>
                              <w:sz w:val="20"/>
                              <w:szCs w:val="20"/>
                            </w:rPr>
                            <w:t>REGLAMENTO DE LA ADMINISTRACION PUBLICA MUNICIPAL DE OCOTLAN</w:t>
                          </w:r>
                        </w:p>
                        <w:p w:rsidR="00FE6A31" w:rsidRPr="00FE6A31" w:rsidRDefault="00FE6A31" w:rsidP="00FE6A31">
                          <w:pPr>
                            <w:autoSpaceDE w:val="0"/>
                            <w:autoSpaceDN w:val="0"/>
                            <w:adjustRightInd w:val="0"/>
                            <w:spacing w:after="0"/>
                            <w:jc w:val="center"/>
                            <w:rPr>
                              <w:rFonts w:ascii="Courier New" w:hAnsi="Courier New" w:cs="Courier New"/>
                              <w:b/>
                              <w:bCs/>
                              <w:caps/>
                              <w:color w:val="000000"/>
                              <w:sz w:val="20"/>
                              <w:szCs w:val="20"/>
                            </w:rPr>
                          </w:pPr>
                        </w:p>
                        <w:p w:rsidR="00FE6A31" w:rsidRPr="00FE6A31" w:rsidRDefault="00FE6A31" w:rsidP="00FE6A31">
                          <w:pPr>
                            <w:autoSpaceDE w:val="0"/>
                            <w:autoSpaceDN w:val="0"/>
                            <w:adjustRightInd w:val="0"/>
                            <w:spacing w:after="0"/>
                            <w:jc w:val="center"/>
                            <w:rPr>
                              <w:rFonts w:ascii="Courier New" w:hAnsi="Courier New" w:cs="Courier New"/>
                              <w:b/>
                              <w:bCs/>
                              <w:caps/>
                              <w:color w:val="000000"/>
                              <w:sz w:val="20"/>
                              <w:szCs w:val="20"/>
                            </w:rPr>
                          </w:pPr>
                          <w:r w:rsidRPr="00FE6A31">
                            <w:rPr>
                              <w:rFonts w:ascii="Courier New" w:hAnsi="Courier New" w:cs="Courier New"/>
                              <w:b/>
                              <w:bCs/>
                              <w:caps/>
                              <w:color w:val="000000"/>
                              <w:sz w:val="20"/>
                              <w:szCs w:val="20"/>
                            </w:rPr>
                            <w:t>FUNCIONES Y OBLIGACIONES DEL SERVIDOR PÚBLICO</w:t>
                          </w:r>
                        </w:p>
                        <w:p w:rsidR="00FE6A31" w:rsidRPr="00FE6A31" w:rsidRDefault="00FE6A31" w:rsidP="00FE6A31">
                          <w:pPr>
                            <w:autoSpaceDE w:val="0"/>
                            <w:autoSpaceDN w:val="0"/>
                            <w:adjustRightInd w:val="0"/>
                            <w:spacing w:after="0"/>
                            <w:jc w:val="center"/>
                            <w:rPr>
                              <w:rFonts w:ascii="Courier New" w:hAnsi="Courier New" w:cs="Courier New"/>
                              <w:b/>
                              <w:bCs/>
                              <w:caps/>
                              <w:color w:val="000000"/>
                              <w:sz w:val="20"/>
                              <w:szCs w:val="20"/>
                            </w:rPr>
                          </w:pPr>
                          <w:r w:rsidRPr="00FE6A31">
                            <w:rPr>
                              <w:rFonts w:ascii="Courier New" w:hAnsi="Courier New" w:cs="Courier New"/>
                              <w:b/>
                              <w:bCs/>
                              <w:caps/>
                              <w:color w:val="000000"/>
                              <w:sz w:val="20"/>
                              <w:szCs w:val="20"/>
                            </w:rPr>
                            <w:t>ENCARGADO DE HACIENDA MUNICIPAL</w:t>
                          </w:r>
                        </w:p>
                        <w:p w:rsidR="00FE6A31" w:rsidRPr="00FE6A31" w:rsidRDefault="00FE6A31" w:rsidP="00FE6A31">
                          <w:pPr>
                            <w:autoSpaceDE w:val="0"/>
                            <w:autoSpaceDN w:val="0"/>
                            <w:adjustRightInd w:val="0"/>
                            <w:spacing w:after="0"/>
                            <w:jc w:val="both"/>
                            <w:rPr>
                              <w:rFonts w:ascii="Courier New" w:hAnsi="Courier New" w:cs="Courier New"/>
                              <w:b/>
                              <w:bCs/>
                              <w:caps/>
                              <w:color w:val="000000"/>
                              <w:sz w:val="20"/>
                              <w:szCs w:val="20"/>
                            </w:rPr>
                          </w:pPr>
                        </w:p>
                        <w:p w:rsidR="006A5004" w:rsidRPr="00FE6A31" w:rsidRDefault="00FE6A31" w:rsidP="00FE6A31">
                          <w:pPr>
                            <w:pStyle w:val="Sinespaciado"/>
                            <w:jc w:val="both"/>
                            <w:rPr>
                              <w:rFonts w:ascii="Courier New" w:hAnsi="Courier New" w:cs="Courier New"/>
                            </w:rPr>
                          </w:pPr>
                          <w:r w:rsidRPr="00FE6A31">
                            <w:rPr>
                              <w:rFonts w:ascii="Courier New" w:eastAsiaTheme="minorHAnsi" w:hAnsi="Courier New" w:cs="Courier New"/>
                              <w:b/>
                              <w:caps/>
                              <w:sz w:val="20"/>
                              <w:szCs w:val="20"/>
                              <w:lang w:val="es-MX" w:eastAsia="en-US"/>
                            </w:rPr>
                            <w:t>Artículo 62.</w:t>
                          </w:r>
                          <w:r w:rsidRPr="00FE6A31">
                            <w:rPr>
                              <w:rFonts w:ascii="Courier New" w:eastAsiaTheme="minorHAnsi" w:hAnsi="Courier New" w:cs="Courier New"/>
                              <w:caps/>
                              <w:sz w:val="20"/>
                              <w:szCs w:val="20"/>
                              <w:lang w:val="es-MX" w:eastAsia="en-US"/>
                            </w:rPr>
                            <w:t xml:space="preserve"> La Hacienda Municipal, es la dependencia encargada de la Hacienda Pública del Municipio. Al frente de dicha dependencia estará un servidor público denominado Encargado de la Hacienda Municipal. </w:t>
                          </w:r>
                          <w:r w:rsidRPr="00FE6A31">
                            <w:rPr>
                              <w:rFonts w:ascii="Courier New" w:eastAsiaTheme="minorHAnsi" w:hAnsi="Courier New" w:cs="Courier New"/>
                              <w:b/>
                              <w:caps/>
                              <w:sz w:val="20"/>
                              <w:szCs w:val="20"/>
                              <w:lang w:val="es-MX" w:eastAsia="en-US"/>
                            </w:rPr>
                            <w:t>Artículo 63.</w:t>
                          </w:r>
                          <w:r w:rsidRPr="00FE6A31">
                            <w:rPr>
                              <w:rFonts w:ascii="Courier New" w:eastAsiaTheme="minorHAnsi" w:hAnsi="Courier New" w:cs="Courier New"/>
                              <w:caps/>
                              <w:sz w:val="20"/>
                              <w:szCs w:val="20"/>
                              <w:lang w:val="es-MX" w:eastAsia="en-US"/>
                            </w:rPr>
                            <w:t xml:space="preserve"> La Hacienda es la instancia competente para integrar, en términos de la normatividad aplicable, la información necesaria para la presentación de la Cuenta Pública del Municipio. </w:t>
                          </w:r>
                          <w:r w:rsidRPr="00FE6A31">
                            <w:rPr>
                              <w:rFonts w:ascii="Courier New" w:eastAsiaTheme="minorHAnsi" w:hAnsi="Courier New" w:cs="Courier New"/>
                              <w:b/>
                              <w:caps/>
                              <w:sz w:val="20"/>
                              <w:szCs w:val="20"/>
                              <w:lang w:val="es-MX" w:eastAsia="en-US"/>
                            </w:rPr>
                            <w:t>Artículo 64.</w:t>
                          </w:r>
                          <w:r w:rsidRPr="00FE6A31">
                            <w:rPr>
                              <w:rFonts w:ascii="Courier New" w:eastAsiaTheme="minorHAnsi" w:hAnsi="Courier New" w:cs="Courier New"/>
                              <w:caps/>
                              <w:sz w:val="20"/>
                              <w:szCs w:val="20"/>
                              <w:lang w:val="es-MX" w:eastAsia="en-US"/>
                            </w:rPr>
                            <w:t xml:space="preserve"> El Encargado de la Hacienda Municipal debe caucionar el manejo de fondos, en favor del Ayuntamiento, conforme lo disponen las leyes y ordenamientos correspondientes. </w:t>
                          </w:r>
                          <w:r w:rsidRPr="00FE6A31">
                            <w:rPr>
                              <w:rFonts w:ascii="Courier New" w:eastAsiaTheme="minorHAnsi" w:hAnsi="Courier New" w:cs="Courier New"/>
                              <w:b/>
                              <w:caps/>
                              <w:sz w:val="20"/>
                              <w:szCs w:val="20"/>
                              <w:lang w:val="es-MX" w:eastAsia="en-US"/>
                            </w:rPr>
                            <w:t>Artículo 65.</w:t>
                          </w:r>
                          <w:r w:rsidRPr="00FE6A31">
                            <w:rPr>
                              <w:rFonts w:ascii="Courier New" w:eastAsiaTheme="minorHAnsi" w:hAnsi="Courier New" w:cs="Courier New"/>
                              <w:caps/>
                              <w:sz w:val="20"/>
                              <w:szCs w:val="20"/>
                              <w:lang w:val="es-MX" w:eastAsia="en-US"/>
                            </w:rPr>
                            <w:t xml:space="preserve"> La Hacienda Municipal, para el despacho de los asuntos de su competencia cuenta con la jefatura de Glosa y áreas auxiliares de Ingresos, Presupuesto y Egresos, Contabilidad, catastro, área administrativa, área de Política Fiscal y Mejora Hacendaria, oficialía de apremios, patrimonio, jefatura de adquisiciones y proveeduría, padrón, licencias y reglamentos. El Encargado de la Hacienda Municipal tiene la atribución de coordinar, supervisar y auxiliar el desempeño de las actividades de las áreas a su cargo. </w:t>
                          </w:r>
                          <w:r w:rsidRPr="00FE6A31">
                            <w:rPr>
                              <w:rFonts w:ascii="Courier New" w:eastAsiaTheme="minorHAnsi" w:hAnsi="Courier New" w:cs="Courier New"/>
                              <w:b/>
                              <w:caps/>
                              <w:sz w:val="20"/>
                              <w:szCs w:val="20"/>
                              <w:lang w:val="es-MX" w:eastAsia="en-US"/>
                            </w:rPr>
                            <w:t>Artículo 66.</w:t>
                          </w:r>
                          <w:r w:rsidRPr="00FE6A31">
                            <w:rPr>
                              <w:rFonts w:ascii="Courier New" w:eastAsiaTheme="minorHAnsi" w:hAnsi="Courier New" w:cs="Courier New"/>
                              <w:caps/>
                              <w:sz w:val="20"/>
                              <w:szCs w:val="20"/>
                              <w:lang w:val="es-MX" w:eastAsia="en-US"/>
                            </w:rPr>
                            <w:t xml:space="preserve"> A la Hacienda Municipal le competen las siguientes atribuciones: I. Llevar a cabo la administración financiera y tributaria de la Hacienda Municipal; 36 II. Aplicar los recursos financieros municipales para cubrir los gastos del Municipio, de acuerdo con el Presupuesto de Egresos aprobado por el Ayuntamiento, en estricto apego a los principios de transparencia y austeridad; III. Obligar cambiariamente al Municipio en forma mancomunada con el Presidente Municipal. IV. Ordenar y practicar revisiones y auditorías a los contribuyentes de la Hacienda Municipal; V. Conocer, previa autorización del Ayuntamiento, las iniciativas que afecten la Hacienda Pública Municipal; VI. Ejercer las atribuciones derivadas de convenios fiscales que celebre el Ayuntamiento con los gobiernos federal o estatal, así como gestionar cuando proceda, la reorientación de los mismos acorde a los Planes y Programas municipales en coordinación con las dependencias competentes; VII. Determinar en cantidad líquida las contribuciones y aprovechamientos que se hubieren omitido por los contribuyentes; VIII. Imponer en el ámbito de su competencia, sanciones a los contribuyentes, responsables solidarios y demás obligados que hubieren infringido las disposiciones fiscales; así como vigilar que las sanciones impuestas por sus dependencias subalternas, sean apegadas a derecho; IX. Recaudar directamente el importe de los impuestos, derechos, aprovechamientos, productos, contribuciones especiales y otros ingresos a cargo de los contribuyentes. En su caso y una vez autorizado por el Ayuntamiento, llevar a cabo dicha recaudación a través de convenios con instituciones de crédito, establecimientos comerciales o dependencias gubernamentales que para tal efecto se señalen; X. Reducir o condonar, por Acuerdo del Presidente Municipal, las multas impuestas por la contravención a los reglamentos, normas y acuerdos de carácter municipal; XI. Ejercer la facultad económico-coactiva mediante el procedimiento administrativo de ejecución, respetando las formalidades esenciales del procedimiento contenidas en la normatividad aplicable; XII. Autorizar el pago diferido o en parcialidades de los créditos fiscales, mediante garantía de su importe y accesorios legales, así como la dación de bienes o servicios en pago de los créditos fiscales a favor del Municipio; XIII. Autorizar la recepción de las garantías que se otorguen para suspender el procedimiento administrativo de ejecución, previa calificación que se efectúe para determinar el monto de las mismas y, en el caso de autorización para pagar en parcialidades un crédito fiscal, aprobar la sustitución de las citadas garantías y cancelarlas cuando proceda; XIV. Actualizar y cancelar los créditos fiscales, previa autorización del Ayuntamiento, en los casos previstos por la normatividad aplicable; XV. Resolver las solicitudes de devolución de contribuciones, productos y aprovechamientos, cuando se pruebe que se enteraron por error aritmético o por pago indebido; 37 XVI. Realizar una labor permanente de difusión y orientación fiscal, así como proporcionar asesoría a los particulares cuando la soliciten, en la interpretación y aplicación de las leyes tributarias en el ámbito de competencia municipal; XVII. Declarar la extinción de los créditos fiscales y</w:t>
                          </w:r>
                        </w:p>
                      </w:txbxContent>
                    </v:textbox>
                    <w10:wrap type="square" anchorx="margin"/>
                  </v:shape>
                </w:pict>
              </mc:Fallback>
            </mc:AlternateContent>
          </w:r>
          <w:r w:rsidR="000E518C" w:rsidRPr="007534E1">
            <w:rPr>
              <w:rFonts w:ascii="Century Schoolbook" w:eastAsia="Century Schoolbook" w:hAnsi="Century Schoolbook" w:cs="Times New Roman"/>
              <w:noProof/>
              <w:color w:val="414751"/>
              <w:sz w:val="20"/>
              <w:szCs w:val="20"/>
              <w:lang w:val="es-MX" w:eastAsia="es-MX"/>
            </w:rPr>
            <w:drawing>
              <wp:anchor distT="0" distB="0" distL="114300" distR="114300" simplePos="0" relativeHeight="251656704" behindDoc="0" locked="0" layoutInCell="1" allowOverlap="1" wp14:anchorId="0ACC0444" wp14:editId="4FCC5E2C">
                <wp:simplePos x="0" y="0"/>
                <wp:positionH relativeFrom="column">
                  <wp:posOffset>5895340</wp:posOffset>
                </wp:positionH>
                <wp:positionV relativeFrom="paragraph">
                  <wp:posOffset>-259080</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18C">
            <w:rPr>
              <w:noProof/>
              <w:lang w:val="es-MX" w:eastAsia="es-MX"/>
            </w:rPr>
            <mc:AlternateContent>
              <mc:Choice Requires="wps">
                <w:drawing>
                  <wp:anchor distT="0" distB="0" distL="114300" distR="114300" simplePos="0" relativeHeight="251655680" behindDoc="0" locked="0" layoutInCell="1" allowOverlap="1" wp14:anchorId="61A4B3F9" wp14:editId="06995305">
                    <wp:simplePos x="0" y="0"/>
                    <wp:positionH relativeFrom="column">
                      <wp:posOffset>222250</wp:posOffset>
                    </wp:positionH>
                    <wp:positionV relativeFrom="paragraph">
                      <wp:posOffset>36195</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82632B0" id="3 Conector recto"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7.5pt,2.85pt" to="46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" strokecolor="#f79646 [3209]" strokeweight="2pt">
                    <v:shadow on="t" color="black" opacity="24903f" origin=",.5" offset="0,.55556mm"/>
                  </v:line>
                </w:pict>
              </mc:Fallback>
            </mc:AlternateContent>
          </w:r>
        </w:p>
        <w:p w:rsidR="000B50E3" w:rsidRDefault="005E496D" w:rsidP="000B50E3">
          <w:pPr>
            <w:tabs>
              <w:tab w:val="left" w:pos="5475"/>
            </w:tabs>
            <w:rPr>
              <w:rFonts w:eastAsiaTheme="minorEastAsia"/>
              <w:b/>
              <w:color w:val="984806" w:themeColor="accent6" w:themeShade="80"/>
              <w:sz w:val="28"/>
              <w:szCs w:val="28"/>
              <w:lang w:val="es-ES" w:eastAsia="es-ES"/>
            </w:rPr>
          </w:pPr>
          <w:r>
            <w:rPr>
              <w:noProof/>
              <w:lang w:eastAsia="es-MX"/>
            </w:rPr>
            <w:lastRenderedPageBreak/>
            <mc:AlternateContent>
              <mc:Choice Requires="wps">
                <w:drawing>
                  <wp:anchor distT="0" distB="0" distL="114300" distR="114300" simplePos="0" relativeHeight="251664896" behindDoc="0" locked="0" layoutInCell="1" allowOverlap="1" wp14:anchorId="6E4AD53D" wp14:editId="47E36AB0">
                    <wp:simplePos x="0" y="0"/>
                    <wp:positionH relativeFrom="margin">
                      <wp:align>right</wp:align>
                    </wp:positionH>
                    <wp:positionV relativeFrom="paragraph">
                      <wp:posOffset>-3175</wp:posOffset>
                    </wp:positionV>
                    <wp:extent cx="6381750" cy="9963150"/>
                    <wp:effectExtent l="0" t="0" r="0" b="0"/>
                    <wp:wrapNone/>
                    <wp:docPr id="6" name="12 Cuadro de texto"/>
                    <wp:cNvGraphicFramePr/>
                    <a:graphic xmlns:a="http://schemas.openxmlformats.org/drawingml/2006/main">
                      <a:graphicData uri="http://schemas.microsoft.com/office/word/2010/wordprocessingShape">
                        <wps:wsp>
                          <wps:cNvSpPr txBox="1"/>
                          <wps:spPr>
                            <a:xfrm>
                              <a:off x="0" y="0"/>
                              <a:ext cx="6381750" cy="9963150"/>
                            </a:xfrm>
                            <a:prstGeom prst="rect">
                              <a:avLst/>
                            </a:prstGeom>
                            <a:solidFill>
                              <a:sysClr val="window" lastClr="FFFFFF"/>
                            </a:solidFill>
                            <a:ln w="6350">
                              <a:noFill/>
                            </a:ln>
                            <a:effectLst/>
                          </wps:spPr>
                          <wps:txbx>
                            <w:txbxContent>
                              <w:p w:rsidR="005E496D" w:rsidRPr="005C1A8D" w:rsidRDefault="00FE6A31" w:rsidP="005C1A8D">
                                <w:pPr>
                                  <w:jc w:val="both"/>
                                  <w:rPr>
                                    <w:rFonts w:ascii="Courier New" w:hAnsi="Courier New" w:cs="Courier New"/>
                                  </w:rPr>
                                </w:pPr>
                                <w:r w:rsidRPr="00FE6A31">
                                  <w:rPr>
                                    <w:rFonts w:ascii="Courier New" w:hAnsi="Courier New" w:cs="Courier New"/>
                                    <w:caps/>
                                    <w:sz w:val="20"/>
                                    <w:szCs w:val="20"/>
                                  </w:rPr>
                                  <w:t xml:space="preserve">de las facultades de las autoridades fiscales municipales para determinarlos y liquidarlos, en los casos y con las condiciones que determina la normatividad aplicable; XVIII. Determinar en cantidad líquida las responsabilidades de los servidores públicos del Municipio o de particulares, que hayan causado daño o perjuicio a la Hacienda Municipal y, en su caso, notificar al Síndico los hechos o actos constitutivos de delito, a fin de que se presenten las denuncias correspondientes; XIX. Vigilar que se recauden, concentren y custodien los créditos fiscales a cargo de los contribuyentes; XX. Cuidar de los recursos que por cualquier concepto deba percibir el Municipio, ya sea por cuenta propia o ajena, y desarrollar una política de control del gasto e incremento de su eficiencia; XXI. Emitir opiniones técnicas de procedencia o improcedencia respecto de las iniciativas, acuerdos o actos que involucren recursos públicos; XXII. Llevar a cabo un análisis y una evaluación financiera de lo recaudado, con respecto a lo presupuestado, explicando las causas de las variaciones; XXIII. Establecer los procedimientos o mecanismos necesarios para el manejo y control de los gastos del Municipio, con estricto apego a los principios de transparencia y austeridad. XXIV. Informar y vigilar que las dependencias cumplan con los procedimientos y mecanismos emitidos por la </w:t>
                                </w:r>
                                <w:proofErr w:type="gramStart"/>
                                <w:r w:rsidRPr="00FE6A31">
                                  <w:rPr>
                                    <w:rFonts w:ascii="Courier New" w:hAnsi="Courier New" w:cs="Courier New"/>
                                    <w:caps/>
                                    <w:sz w:val="20"/>
                                    <w:szCs w:val="20"/>
                                  </w:rPr>
                                  <w:t>Hacienda ;</w:t>
                                </w:r>
                                <w:proofErr w:type="gramEnd"/>
                                <w:r w:rsidRPr="00FE6A31">
                                  <w:rPr>
                                    <w:rFonts w:ascii="Courier New" w:hAnsi="Courier New" w:cs="Courier New"/>
                                    <w:caps/>
                                    <w:sz w:val="20"/>
                                    <w:szCs w:val="20"/>
                                  </w:rPr>
                                  <w:t xml:space="preserve"> XXV. Elaborar el proyecto de presupuesto de egresos en coordinación con las demás dependencias del Municipio, considerando la estimación de los ingresos del siguiente ejercicio fiscal de que se trate, en su caso, el presupuesto participativo, contemplando se destine un porcentaje de la recaudación del impuesto predial anual para infraestructura y equipamiento, y en estricto apego a los principios de transparencia y austeridad; XXVI. Proponer iniciativas de presupuesto base cero y multianuales, que respondan a las necesidades de desarrollo del Municipio; XXVII. Determinar las provisiones de gastos destinados a cada ramo administrativo, considerando a las Unidades Funcionales de Gestión Plena, así como para el sostenimiento y desarrollo de los servicios públicos con visión de primer nivel; XXVIII. Elaborar anualmente, en conjunto con la Coordinación General de Administración e Innovación Gubernamental, la clasificación administrativa del gasto por dependencia; XXIX. Revisar los anteproyectos del presupuesto de egresos que cada una de las dependencias municipales proponiendo aumentos o disminuciones a sus asignaciones, considerando los Planes y Programas municipales y en estricto apego a los principios de transparencia y austeridad; XXX. Realizar ajustes a los anteproyectos de presupuesto de egresos de las dependencias, cuando éstos no se apeguen a los criterios emitidos por la </w:t>
                                </w:r>
                                <w:proofErr w:type="gramStart"/>
                                <w:r w:rsidRPr="00FE6A31">
                                  <w:rPr>
                                    <w:rFonts w:ascii="Courier New" w:hAnsi="Courier New" w:cs="Courier New"/>
                                    <w:caps/>
                                    <w:sz w:val="20"/>
                                    <w:szCs w:val="20"/>
                                  </w:rPr>
                                  <w:t>Hacienda ;</w:t>
                                </w:r>
                                <w:proofErr w:type="gramEnd"/>
                                <w:r w:rsidRPr="00FE6A31">
                                  <w:rPr>
                                    <w:rFonts w:ascii="Courier New" w:hAnsi="Courier New" w:cs="Courier New"/>
                                    <w:caps/>
                                    <w:sz w:val="20"/>
                                    <w:szCs w:val="20"/>
                                  </w:rPr>
                                  <w:t xml:space="preserve"> XXXI. Realizar estudios presupuestales con el propósito de verificar que el cobro de los servicios municipales corresponda al costo de la prestación de éstos; 38 XXXII. Planear y controlar el flujo de efectivo, a fin de asegurar la congruencia entre los ingresos y los egresos que tenga el Municipio, así como diseñar, elaborar, desarrollar y ejecutar la estrategia para el logro de finanzas sanas; XXXIII. Contabilizar los programas económico financieros de las dependencias Municipales, conforme a la normatividad aplicable; XXXIV. Sustentar la determinación de las bases de imposición para el cobro de los Impuestos Predial y sobre Transmisiones Patrimoniales, así como de las demás contribuciones; XXXV. Llevar a cabo inspecciones y valuaciones de los predios que conforman el Catastro Municipal, para mantener actualizados los archivos cartográficos, el padrón de contribuyentes, así como de aquellos predios que la ley señala como exentos de pago; XXXVI. Planear y ejecutar estudios sobre infraestructura urbana, haciendo un análisis de los valores comerciales de los bienes inmuebles ubicados en el Municipio, con la Coordinación General de Gestión de la Ciudad; XXXVII. Informar al Síndico los emplazamientos de carácter legal en que intervenga la Hacienda en el ejercicio de sus funciones; XXXVIII. Realizar inspecciones para verificar la transparencia en la recaudación de los ingresos; XXXIX. Ordenar la intervención de las taquillas de espectáculos públicos cuando los sujetos pasivos no cumplan con las disposiciones de la normatividad aplicable; XL. Ordenar la clausura de los establecimientos, en los términos de la normatividad a</w:t>
                                </w:r>
                                <w:r>
                                  <w:rPr>
                                    <w:rFonts w:ascii="Courier New" w:hAnsi="Courier New" w:cs="Courier New"/>
                                    <w:caps/>
                                    <w:sz w:val="20"/>
                                    <w:szCs w:val="20"/>
                                  </w:rPr>
                                  <w:t>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AD53D" id="12 Cuadro de texto" o:spid="_x0000_s1030" type="#_x0000_t202" style="position:absolute;margin-left:451.3pt;margin-top:-.25pt;width:502.5pt;height:784.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" fillcolor="window" stroked="f" strokeweight=".5pt">
                    <v:textbox>
                      <w:txbxContent>
                        <w:p w:rsidR="005E496D" w:rsidRPr="005C1A8D" w:rsidRDefault="00FE6A31" w:rsidP="005C1A8D">
                          <w:pPr>
                            <w:jc w:val="both"/>
                            <w:rPr>
                              <w:rFonts w:ascii="Courier New" w:hAnsi="Courier New" w:cs="Courier New"/>
                            </w:rPr>
                          </w:pPr>
                          <w:r w:rsidRPr="00FE6A31">
                            <w:rPr>
                              <w:rFonts w:ascii="Courier New" w:hAnsi="Courier New" w:cs="Courier New"/>
                              <w:caps/>
                              <w:sz w:val="20"/>
                              <w:szCs w:val="20"/>
                            </w:rPr>
                            <w:t xml:space="preserve">de las facultades de las autoridades fiscales municipales para determinarlos y liquidarlos, en los casos y con las condiciones que determina la normatividad aplicable; XVIII. Determinar en cantidad líquida las responsabilidades de los servidores públicos del Municipio o de particulares, que hayan causado daño o perjuicio a la Hacienda Municipal y, en su caso, notificar al Síndico los hechos o actos constitutivos de delito, a fin de que se presenten las denuncias correspondientes; XIX. Vigilar que se recauden, concentren y custodien los créditos fiscales a cargo de los contribuyentes; XX. Cuidar de los recursos que por cualquier concepto deba percibir el Municipio, ya sea por cuenta propia o ajena, y desarrollar una política de control del gasto e incremento de su eficiencia; XXI. Emitir opiniones técnicas de procedencia o improcedencia respecto de las iniciativas, acuerdos o actos que involucren recursos públicos; XXII. Llevar a cabo un análisis y una evaluación financiera de lo recaudado, con respecto a lo presupuestado, explicando las causas de las variaciones; XXIII. Establecer los procedimientos o mecanismos necesarios para el manejo y control de los gastos del Municipio, con estricto apego a los principios de transparencia y austeridad. XXIV. Informar y vigilar que las dependencias cumplan con los procedimientos y mecanismos emitidos por la </w:t>
                          </w:r>
                          <w:proofErr w:type="gramStart"/>
                          <w:r w:rsidRPr="00FE6A31">
                            <w:rPr>
                              <w:rFonts w:ascii="Courier New" w:hAnsi="Courier New" w:cs="Courier New"/>
                              <w:caps/>
                              <w:sz w:val="20"/>
                              <w:szCs w:val="20"/>
                            </w:rPr>
                            <w:t>Hacienda ;</w:t>
                          </w:r>
                          <w:proofErr w:type="gramEnd"/>
                          <w:r w:rsidRPr="00FE6A31">
                            <w:rPr>
                              <w:rFonts w:ascii="Courier New" w:hAnsi="Courier New" w:cs="Courier New"/>
                              <w:caps/>
                              <w:sz w:val="20"/>
                              <w:szCs w:val="20"/>
                            </w:rPr>
                            <w:t xml:space="preserve"> XXV. Elaborar el proyecto de presupuesto de egresos en coordinación con las demás dependencias del Municipio, considerando la estimación de los ingresos del siguiente ejercicio fiscal de que se trate, en su caso, el presupuesto participativo, contemplando se destine un porcentaje de la recaudación del impuesto predial anual para infraestructura y equipamiento, y en estricto apego a los principios de transparencia y austeridad; XXVI. Proponer iniciativas de presupuesto base cero y multianuales, que respondan a las necesidades de desarrollo del Municipio; XXVII. Determinar las provisiones de gastos destinados a cada ramo administrativo, considerando a las Unidades Funcionales de Gestión Plena, así como para el sostenimiento y desarrollo de los servicios públicos con visión de primer nivel; XXVIII. Elaborar anualmente, en conjunto con la Coordinación General de Administración e Innovación Gubernamental, la clasificación administrativa del gasto por dependencia; XXIX. Revisar los anteproyectos del presupuesto de egresos que cada una de las dependencias municipales proponiendo aumentos o disminuciones a sus asignaciones, considerando los Planes y Programas municipales y en estricto apego a los principios de transparencia y austeridad; XXX. Realizar ajustes a los anteproyectos de presupuesto de egresos de las dependencias, cuando éstos no se apeguen a los criterios emitidos por la </w:t>
                          </w:r>
                          <w:proofErr w:type="gramStart"/>
                          <w:r w:rsidRPr="00FE6A31">
                            <w:rPr>
                              <w:rFonts w:ascii="Courier New" w:hAnsi="Courier New" w:cs="Courier New"/>
                              <w:caps/>
                              <w:sz w:val="20"/>
                              <w:szCs w:val="20"/>
                            </w:rPr>
                            <w:t>Hacienda ;</w:t>
                          </w:r>
                          <w:proofErr w:type="gramEnd"/>
                          <w:r w:rsidRPr="00FE6A31">
                            <w:rPr>
                              <w:rFonts w:ascii="Courier New" w:hAnsi="Courier New" w:cs="Courier New"/>
                              <w:caps/>
                              <w:sz w:val="20"/>
                              <w:szCs w:val="20"/>
                            </w:rPr>
                            <w:t xml:space="preserve"> XXXI. Realizar estudios presupuestales con el propósito de verificar que el cobro de los servicios municipales corresponda al costo de la prestación de éstos; 38 XXXII. Planear y controlar el flujo de efectivo, a fin de asegurar la congruencia entre los ingresos y los egresos que tenga el Municipio, así como diseñar, elaborar, desarrollar y ejecutar la estrategia para el logro de finanzas sanas; XXXIII. Contabilizar los programas económico financieros de las dependencias Municipales, conforme a la normatividad aplicable; XXXIV. Sustentar la determinación de las bases de imposición para el cobro de los Impuestos Predial y sobre Transmisiones Patrimoniales, así como de las demás contribuciones; XXXV. Llevar a cabo inspecciones y valuaciones de los predios que conforman el Catastro Municipal, para mantener actualizados los archivos cartográficos, el padrón de contribuyentes, así como de aquellos predios que la ley señala como exentos de pago; XXXVI. Planear y ejecutar estudios sobre infraestructura urbana, haciendo un análisis de los valores comerciales de los bienes inmuebles ubicados en el Municipio, con la Coordinación General de Gestión de la Ciudad; XXXVII. Informar al Síndico los emplazamientos de carácter legal en que intervenga la Hacienda en el ejercicio de sus funciones; XXXVIII. Realizar inspecciones para verificar la transparencia en la recaudación de los ingresos; XXXIX. Ordenar la intervención de las taquillas de espectáculos públicos cuando los sujetos pasivos no cumplan con las disposiciones de la normatividad aplicable; XL. Ordenar la clausura de los establecimientos, en los términos de la normatividad a</w:t>
                          </w:r>
                          <w:r>
                            <w:rPr>
                              <w:rFonts w:ascii="Courier New" w:hAnsi="Courier New" w:cs="Courier New"/>
                              <w:caps/>
                              <w:sz w:val="20"/>
                              <w:szCs w:val="20"/>
                            </w:rPr>
                            <w:t>plicable.</w:t>
                          </w:r>
                        </w:p>
                      </w:txbxContent>
                    </v:textbox>
                    <w10:wrap anchorx="margin"/>
                  </v:shape>
                </w:pict>
              </mc:Fallback>
            </mc:AlternateContent>
          </w:r>
        </w:p>
        <w:p w:rsidR="00BD0685" w:rsidRDefault="00BD0685" w:rsidP="000B50E3">
          <w:pPr>
            <w:tabs>
              <w:tab w:val="left" w:pos="5475"/>
            </w:tabs>
            <w:rPr>
              <w:rFonts w:eastAsiaTheme="minorEastAsia"/>
              <w:b/>
              <w:color w:val="984806" w:themeColor="accent6" w:themeShade="80"/>
              <w:sz w:val="28"/>
              <w:szCs w:val="28"/>
              <w:lang w:val="es-ES" w:eastAsia="es-ES"/>
            </w:rPr>
          </w:pPr>
        </w:p>
        <w:p w:rsidR="00CB0F14" w:rsidRDefault="00A2129F" w:rsidP="00BD0685">
          <w:pPr>
            <w:tabs>
              <w:tab w:val="left" w:pos="2100"/>
            </w:tabs>
            <w:jc w:val="both"/>
          </w:pPr>
        </w:p>
      </w:sdtContent>
    </w:sdt>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8E6431" w:rsidRDefault="008E6431" w:rsidP="00CB0F14"/>
    <w:p w:rsidR="008E6431" w:rsidRDefault="008E6431">
      <w:r>
        <w:br w:type="page"/>
      </w:r>
    </w:p>
    <w:p w:rsidR="00FE6A31" w:rsidRPr="00FE6A31" w:rsidRDefault="00FE6A31" w:rsidP="00FE6A31">
      <w:pPr>
        <w:pStyle w:val="Sinespaciado"/>
        <w:jc w:val="both"/>
        <w:rPr>
          <w:rFonts w:ascii="Courier New" w:hAnsi="Courier New" w:cs="Courier New"/>
          <w:b/>
          <w:caps/>
          <w:color w:val="984806" w:themeColor="accent6" w:themeShade="80"/>
          <w:sz w:val="20"/>
          <w:szCs w:val="20"/>
        </w:rPr>
      </w:pPr>
      <w:r w:rsidRPr="00FE6A31">
        <w:rPr>
          <w:rFonts w:ascii="Courier New" w:hAnsi="Courier New" w:cs="Courier New"/>
          <w:caps/>
          <w:sz w:val="20"/>
          <w:szCs w:val="20"/>
        </w:rPr>
        <w:lastRenderedPageBreak/>
        <w:t>XLI. Supervisar que se efectúe el registro contable de los impuestos, derechos, productos, aprovechamientos y demás ingresos públicos municipales, que se hayan recaudado de conformidad a la normatividad aplicable; XLII. Establecer y supervisar los mecanismos para que los recursos recaudados se depositen de manera expedita y sin menoscabo de la Hacienda Pública Municipal en las instituciones financieras correspondientes; XLIII. Verificar que el gasto de las dependencias municipales se encuentre debidamente justificado, comprobado y que cuente con suficiencia presupuestal de acuerdo a la</w:t>
      </w:r>
      <w:r w:rsidRPr="00FE6A31">
        <w:rPr>
          <w:rFonts w:ascii="Courier New" w:hAnsi="Courier New" w:cs="Courier New"/>
          <w:caps/>
          <w:sz w:val="20"/>
          <w:szCs w:val="20"/>
        </w:rPr>
        <w:t xml:space="preserve"> </w:t>
      </w:r>
      <w:r w:rsidRPr="00FE6A31">
        <w:rPr>
          <w:rFonts w:ascii="Courier New" w:hAnsi="Courier New" w:cs="Courier New"/>
          <w:caps/>
          <w:sz w:val="20"/>
          <w:szCs w:val="20"/>
        </w:rPr>
        <w:t>partida autorizada; XLIV. Enviar al órgano fiscalizador a más tardar el día veinte de cada mes la cuenta pública del mes anterior, a más tardar el último día de julio la cuenta pública del primer semestre y a más tardar el último día de febrero, la cuenta pública del año inmediato anterior; XLV. Llevar el registro y control sistematizado de la deuda pública y la contabilidad gubernamental del Municipio de acuerdo a la normatividad aplicable, informando al Ayuntamiento el estado que guarda la misma, trimestralmente o cuando así lo requiera; XLVI. Delegar facultades y autorizar a servidores públicos de la Hacienda para el despacho y vigilancia de los asuntos que sean de su competencia; XLVII. Autorizar a los Servidores Públicos encargados de realizar el desahogo del procedimiento administrativo de ejecución; XLVIII. Solicitar información a las Coordinaciones Generales, en el ámbito de su competencia; 39 XLIX. Proponer y gestionar la actualización de las disposiciones reglamentarias relacionadas con las actividades de la Hacienda que incidan de manera positiva en el logro de finanzas sanas y la eficiencia y eficacia administrativa; y L. Las demás previstas en la normatividad. Sección Primera Coordinación de Glosa</w:t>
      </w:r>
      <w:r>
        <w:rPr>
          <w:rFonts w:ascii="Courier New" w:hAnsi="Courier New" w:cs="Courier New"/>
          <w:caps/>
          <w:sz w:val="20"/>
          <w:szCs w:val="20"/>
        </w:rPr>
        <w:t>.</w:t>
      </w:r>
      <w:bookmarkStart w:id="0" w:name="_GoBack"/>
      <w:bookmarkEnd w:id="0"/>
    </w:p>
    <w:p w:rsidR="00FE6A31" w:rsidRPr="00FE6A31" w:rsidRDefault="00FE6A31" w:rsidP="00FE6A31">
      <w:pPr>
        <w:spacing w:after="0" w:line="240" w:lineRule="auto"/>
        <w:rPr>
          <w:rFonts w:ascii="Courier New" w:eastAsiaTheme="minorEastAsia" w:hAnsi="Courier New" w:cs="Courier New"/>
          <w:caps/>
          <w:sz w:val="20"/>
          <w:szCs w:val="20"/>
          <w:lang w:val="es-ES" w:eastAsia="es-ES"/>
        </w:rPr>
      </w:pPr>
    </w:p>
    <w:p w:rsidR="005E496D" w:rsidRPr="008E4A12" w:rsidRDefault="005E496D" w:rsidP="005E496D">
      <w:pPr>
        <w:rPr>
          <w:rFonts w:ascii="Arial" w:hAnsi="Arial" w:cs="Arial"/>
          <w:caps/>
        </w:rPr>
      </w:pPr>
    </w:p>
    <w:p w:rsidR="00CB0F14" w:rsidRPr="00CB0F14" w:rsidRDefault="00CB0F14" w:rsidP="00CB0F14"/>
    <w:p w:rsidR="00DE46EC" w:rsidRDefault="00DE46EC" w:rsidP="00CB0F14">
      <w:pPr>
        <w:jc w:val="right"/>
      </w:pPr>
    </w:p>
    <w:p w:rsidR="00CB0F14" w:rsidRDefault="00CB0F14" w:rsidP="00CB0F14">
      <w:pPr>
        <w:jc w:val="right"/>
      </w:pPr>
    </w:p>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Default="00DF29B8" w:rsidP="00553741"/>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763BAD" w:rsidRDefault="00763BAD" w:rsidP="00553741"/>
    <w:p w:rsidR="00763BAD" w:rsidRDefault="00763BAD">
      <w:r>
        <w:br w:type="page"/>
      </w:r>
    </w:p>
    <w:p w:rsidR="00763BAD" w:rsidRDefault="000E518C" w:rsidP="00553741">
      <w:r>
        <w:rPr>
          <w:noProof/>
          <w:lang w:eastAsia="es-MX"/>
        </w:rPr>
        <w:lastRenderedPageBreak/>
        <mc:AlternateContent>
          <mc:Choice Requires="wps">
            <w:drawing>
              <wp:anchor distT="0" distB="0" distL="114300" distR="114300" simplePos="0" relativeHeight="251662848" behindDoc="0" locked="0" layoutInCell="1" allowOverlap="1" wp14:anchorId="32FB10E1" wp14:editId="64C345DA">
                <wp:simplePos x="0" y="0"/>
                <wp:positionH relativeFrom="column">
                  <wp:posOffset>516890</wp:posOffset>
                </wp:positionH>
                <wp:positionV relativeFrom="paragraph">
                  <wp:posOffset>320675</wp:posOffset>
                </wp:positionV>
                <wp:extent cx="5628005" cy="8305800"/>
                <wp:effectExtent l="0" t="0" r="0" b="0"/>
                <wp:wrapNone/>
                <wp:docPr id="14" name="12 Cuadro de texto"/>
                <wp:cNvGraphicFramePr/>
                <a:graphic xmlns:a="http://schemas.openxmlformats.org/drawingml/2006/main">
                  <a:graphicData uri="http://schemas.microsoft.com/office/word/2010/wordprocessingShape">
                    <wps:wsp>
                      <wps:cNvSpPr txBox="1"/>
                      <wps:spPr>
                        <a:xfrm>
                          <a:off x="0" y="0"/>
                          <a:ext cx="5628005" cy="830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496D" w:rsidRPr="005E496D" w:rsidRDefault="005E496D">
                            <w:pPr>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10E1" id="_x0000_s1031" type="#_x0000_t202" style="position:absolute;margin-left:40.7pt;margin-top:25.25pt;width:443.15pt;height:6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" fillcolor="white [3201]" stroked="f" strokeweight=".5pt">
                <v:textbox>
                  <w:txbxContent>
                    <w:p w:rsidR="005E496D" w:rsidRPr="005E496D" w:rsidRDefault="005E496D">
                      <w:pPr>
                        <w:rPr>
                          <w:rFonts w:ascii="Courier New" w:hAnsi="Courier New" w:cs="Courier New"/>
                        </w:rPr>
                      </w:pPr>
                    </w:p>
                  </w:txbxContent>
                </v:textbox>
              </v:shape>
            </w:pict>
          </mc:Fallback>
        </mc:AlternateContent>
      </w:r>
    </w:p>
    <w:p w:rsidR="00763BAD" w:rsidRDefault="00763BAD" w:rsidP="00553741"/>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Default="00763BAD" w:rsidP="00763BAD"/>
    <w:p w:rsidR="00DF29B8" w:rsidRDefault="00DF29B8" w:rsidP="00763BAD">
      <w:pPr>
        <w:jc w:val="center"/>
      </w:pPr>
    </w:p>
    <w:p w:rsidR="00763BAD" w:rsidRDefault="00763BAD" w:rsidP="00763BAD">
      <w:pPr>
        <w:jc w:val="center"/>
      </w:pPr>
    </w:p>
    <w:p w:rsidR="00763BAD" w:rsidRDefault="00763BAD">
      <w:r>
        <w:br w:type="page"/>
      </w:r>
    </w:p>
    <w:p w:rsidR="00763BAD" w:rsidRPr="00763BAD" w:rsidRDefault="00763BAD" w:rsidP="00763BAD">
      <w:pPr>
        <w:jc w:val="center"/>
      </w:pPr>
      <w:r>
        <w:rPr>
          <w:noProof/>
          <w:lang w:eastAsia="es-MX"/>
        </w:rPr>
        <w:lastRenderedPageBreak/>
        <mc:AlternateContent>
          <mc:Choice Requires="wps">
            <w:drawing>
              <wp:anchor distT="0" distB="0" distL="114300" distR="114300" simplePos="0" relativeHeight="251660800" behindDoc="0" locked="0" layoutInCell="1" allowOverlap="1" wp14:anchorId="0AE9D879" wp14:editId="48223E00">
                <wp:simplePos x="0" y="0"/>
                <wp:positionH relativeFrom="column">
                  <wp:posOffset>514350</wp:posOffset>
                </wp:positionH>
                <wp:positionV relativeFrom="paragraph">
                  <wp:posOffset>-76835</wp:posOffset>
                </wp:positionV>
                <wp:extent cx="5675943" cy="9203047"/>
                <wp:effectExtent l="0" t="0" r="1270" b="0"/>
                <wp:wrapNone/>
                <wp:docPr id="13" name="13 Cuadro de texto"/>
                <wp:cNvGraphicFramePr/>
                <a:graphic xmlns:a="http://schemas.openxmlformats.org/drawingml/2006/main">
                  <a:graphicData uri="http://schemas.microsoft.com/office/word/2010/wordprocessingShape">
                    <wps:wsp>
                      <wps:cNvSpPr txBox="1"/>
                      <wps:spPr>
                        <a:xfrm>
                          <a:off x="0" y="0"/>
                          <a:ext cx="5675943" cy="92030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AD" w:rsidRDefault="00763BAD" w:rsidP="00763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9D879" id="13 Cuadro de texto" o:spid="_x0000_s1032" type="#_x0000_t202" style="position:absolute;left:0;text-align:left;margin-left:40.5pt;margin-top:-6.05pt;width:446.9pt;height:72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" fillcolor="white [3201]" stroked="f" strokeweight=".5pt">
                <v:textbox>
                  <w:txbxContent>
                    <w:p w:rsidR="00763BAD" w:rsidRDefault="00763BAD" w:rsidP="00763BAD"/>
                  </w:txbxContent>
                </v:textbox>
              </v:shape>
            </w:pict>
          </mc:Fallback>
        </mc:AlternateContent>
      </w:r>
    </w:p>
    <w:sectPr w:rsidR="00763BAD" w:rsidRPr="00763BAD" w:rsidSect="00860BE0">
      <w:headerReference w:type="first" r:id="rId9"/>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29F" w:rsidRDefault="00A2129F" w:rsidP="007534E1">
      <w:pPr>
        <w:spacing w:after="0" w:line="240" w:lineRule="auto"/>
      </w:pPr>
      <w:r>
        <w:separator/>
      </w:r>
    </w:p>
  </w:endnote>
  <w:endnote w:type="continuationSeparator" w:id="0">
    <w:p w:rsidR="00A2129F" w:rsidRDefault="00A2129F"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29F" w:rsidRDefault="00A2129F" w:rsidP="007534E1">
      <w:pPr>
        <w:spacing w:after="0" w:line="240" w:lineRule="auto"/>
      </w:pPr>
      <w:r>
        <w:separator/>
      </w:r>
    </w:p>
  </w:footnote>
  <w:footnote w:type="continuationSeparator" w:id="0">
    <w:p w:rsidR="00A2129F" w:rsidRDefault="00A2129F"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436F0E" w:rsidRDefault="00436F0E" w:rsidP="00436F0E">
          <w:pPr>
            <w:tabs>
              <w:tab w:val="center" w:pos="4680"/>
              <w:tab w:val="center" w:pos="5269"/>
              <w:tab w:val="right" w:pos="9360"/>
            </w:tabs>
            <w:rPr>
              <w:rFonts w:ascii="Baskerville Old Face" w:eastAsia="Century Schoolbook" w:hAnsi="Baskerville Old Face" w:cs="Times New Roman"/>
              <w:color w:val="414751"/>
              <w:sz w:val="44"/>
              <w:szCs w:val="24"/>
            </w:rPr>
          </w:pPr>
          <w:r>
            <w:rPr>
              <w:noProof/>
              <w:lang w:eastAsia="es-MX"/>
            </w:rPr>
            <w:drawing>
              <wp:inline distT="0" distB="0" distL="0" distR="0" wp14:anchorId="05B8FB39" wp14:editId="248A6697">
                <wp:extent cx="1209675" cy="1193800"/>
                <wp:effectExtent l="0" t="0" r="9525" b="6350"/>
                <wp:docPr id="16" name="Imagen 16" descr="C:\Users\User\AppData\Local\Packages\Microsoft.Windows.Photos_8wekyb3d8bbwe\TempState\ShareServiceTempFolder\e636fa3b-97ae-453d-bbb4-10d5b559f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e636fa3b-97ae-453d-bbb4-10d5b559fe67.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259" cy="1195363"/>
                        </a:xfrm>
                        <a:prstGeom prst="rect">
                          <a:avLst/>
                        </a:prstGeom>
                        <a:noFill/>
                        <a:ln>
                          <a:noFill/>
                        </a:ln>
                      </pic:spPr>
                    </pic:pic>
                  </a:graphicData>
                </a:graphic>
              </wp:inline>
            </w:drawing>
          </w:r>
          <w:r w:rsidR="00A20559">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57728"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3A02C" id="7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0CC69"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436F0E">
            <w:rPr>
              <w:rFonts w:ascii="Baskerville Old Face" w:eastAsia="Century Schoolbook" w:hAnsi="Baskerville Old Face" w:cs="Times New Roman"/>
              <w:color w:val="414751"/>
              <w:sz w:val="44"/>
              <w:szCs w:val="24"/>
            </w:rPr>
            <w:t>2024</w:t>
          </w:r>
          <w:r w:rsidR="00860BE0" w:rsidRPr="007534E1">
            <w:rPr>
              <w:rFonts w:ascii="Baskerville Old Face" w:eastAsia="Century Schoolbook" w:hAnsi="Baskerville Old Face" w:cs="Times New Roman"/>
              <w:color w:val="414751"/>
              <w:sz w:val="44"/>
              <w:szCs w:val="24"/>
            </w:rPr>
            <w:t xml:space="preserve"> – 20</w:t>
          </w:r>
          <w:r w:rsidR="00436F0E">
            <w:rPr>
              <w:rFonts w:ascii="Baskerville Old Face" w:eastAsia="Century Schoolbook" w:hAnsi="Baskerville Old Face" w:cs="Times New Roman"/>
              <w:color w:val="414751"/>
              <w:sz w:val="44"/>
              <w:szCs w:val="24"/>
            </w:rPr>
            <w:t>27</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3DCB8"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9782D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25pt;height:11.25pt" o:bullet="t">
        <v:imagedata r:id="rId1" o:title="msoB75E"/>
      </v:shape>
    </w:pict>
  </w:numPicBullet>
  <w:abstractNum w:abstractNumId="0" w15:restartNumberingAfterBreak="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9962C8"/>
    <w:multiLevelType w:val="hybridMultilevel"/>
    <w:tmpl w:val="1B12C192"/>
    <w:lvl w:ilvl="0" w:tplc="080A0007">
      <w:start w:val="1"/>
      <w:numFmt w:val="bullet"/>
      <w:lvlText w:val=""/>
      <w:lvlPicBulletId w:val="0"/>
      <w:lvlJc w:val="left"/>
      <w:pPr>
        <w:ind w:left="2235" w:hanging="360"/>
      </w:pPr>
      <w:rPr>
        <w:rFonts w:ascii="Symbol" w:hAnsi="Symbol" w:hint="default"/>
      </w:rPr>
    </w:lvl>
    <w:lvl w:ilvl="1" w:tplc="080A0003" w:tentative="1">
      <w:start w:val="1"/>
      <w:numFmt w:val="bullet"/>
      <w:lvlText w:val="o"/>
      <w:lvlJc w:val="left"/>
      <w:pPr>
        <w:ind w:left="2955" w:hanging="360"/>
      </w:pPr>
      <w:rPr>
        <w:rFonts w:ascii="Courier New" w:hAnsi="Courier New" w:cs="Courier New" w:hint="default"/>
      </w:rPr>
    </w:lvl>
    <w:lvl w:ilvl="2" w:tplc="080A0005" w:tentative="1">
      <w:start w:val="1"/>
      <w:numFmt w:val="bullet"/>
      <w:lvlText w:val=""/>
      <w:lvlJc w:val="left"/>
      <w:pPr>
        <w:ind w:left="3675" w:hanging="360"/>
      </w:pPr>
      <w:rPr>
        <w:rFonts w:ascii="Wingdings" w:hAnsi="Wingdings" w:hint="default"/>
      </w:rPr>
    </w:lvl>
    <w:lvl w:ilvl="3" w:tplc="080A0001" w:tentative="1">
      <w:start w:val="1"/>
      <w:numFmt w:val="bullet"/>
      <w:lvlText w:val=""/>
      <w:lvlJc w:val="left"/>
      <w:pPr>
        <w:ind w:left="4395" w:hanging="360"/>
      </w:pPr>
      <w:rPr>
        <w:rFonts w:ascii="Symbol" w:hAnsi="Symbol" w:hint="default"/>
      </w:rPr>
    </w:lvl>
    <w:lvl w:ilvl="4" w:tplc="080A0003" w:tentative="1">
      <w:start w:val="1"/>
      <w:numFmt w:val="bullet"/>
      <w:lvlText w:val="o"/>
      <w:lvlJc w:val="left"/>
      <w:pPr>
        <w:ind w:left="5115" w:hanging="360"/>
      </w:pPr>
      <w:rPr>
        <w:rFonts w:ascii="Courier New" w:hAnsi="Courier New" w:cs="Courier New" w:hint="default"/>
      </w:rPr>
    </w:lvl>
    <w:lvl w:ilvl="5" w:tplc="080A0005" w:tentative="1">
      <w:start w:val="1"/>
      <w:numFmt w:val="bullet"/>
      <w:lvlText w:val=""/>
      <w:lvlJc w:val="left"/>
      <w:pPr>
        <w:ind w:left="5835" w:hanging="360"/>
      </w:pPr>
      <w:rPr>
        <w:rFonts w:ascii="Wingdings" w:hAnsi="Wingdings" w:hint="default"/>
      </w:rPr>
    </w:lvl>
    <w:lvl w:ilvl="6" w:tplc="080A0001" w:tentative="1">
      <w:start w:val="1"/>
      <w:numFmt w:val="bullet"/>
      <w:lvlText w:val=""/>
      <w:lvlJc w:val="left"/>
      <w:pPr>
        <w:ind w:left="6555" w:hanging="360"/>
      </w:pPr>
      <w:rPr>
        <w:rFonts w:ascii="Symbol" w:hAnsi="Symbol" w:hint="default"/>
      </w:rPr>
    </w:lvl>
    <w:lvl w:ilvl="7" w:tplc="080A0003" w:tentative="1">
      <w:start w:val="1"/>
      <w:numFmt w:val="bullet"/>
      <w:lvlText w:val="o"/>
      <w:lvlJc w:val="left"/>
      <w:pPr>
        <w:ind w:left="7275" w:hanging="360"/>
      </w:pPr>
      <w:rPr>
        <w:rFonts w:ascii="Courier New" w:hAnsi="Courier New" w:cs="Courier New" w:hint="default"/>
      </w:rPr>
    </w:lvl>
    <w:lvl w:ilvl="8" w:tplc="080A0005" w:tentative="1">
      <w:start w:val="1"/>
      <w:numFmt w:val="bullet"/>
      <w:lvlText w:val=""/>
      <w:lvlJc w:val="left"/>
      <w:pPr>
        <w:ind w:left="7995" w:hanging="360"/>
      </w:pPr>
      <w:rPr>
        <w:rFonts w:ascii="Wingdings" w:hAnsi="Wingdings" w:hint="default"/>
      </w:rPr>
    </w:lvl>
  </w:abstractNum>
  <w:abstractNum w:abstractNumId="3" w15:restartNumberingAfterBreak="0">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15:restartNumberingAfterBreak="0">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B4978E0"/>
    <w:multiLevelType w:val="hybridMultilevel"/>
    <w:tmpl w:val="A39E6846"/>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D5444"/>
    <w:multiLevelType w:val="hybridMultilevel"/>
    <w:tmpl w:val="E78EE8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C24C29"/>
    <w:multiLevelType w:val="hybridMultilevel"/>
    <w:tmpl w:val="20FA8B9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066B3B"/>
    <w:multiLevelType w:val="hybridMultilevel"/>
    <w:tmpl w:val="FF2281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C145C4"/>
    <w:multiLevelType w:val="hybridMultilevel"/>
    <w:tmpl w:val="1E144818"/>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5" w15:restartNumberingAfterBreak="0">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2D44DE"/>
    <w:multiLevelType w:val="hybridMultilevel"/>
    <w:tmpl w:val="6F7C4B2E"/>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7" w15:restartNumberingAfterBreak="0">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4A3A6770"/>
    <w:multiLevelType w:val="hybridMultilevel"/>
    <w:tmpl w:val="BD40E984"/>
    <w:lvl w:ilvl="0" w:tplc="080A0007">
      <w:start w:val="1"/>
      <w:numFmt w:val="bullet"/>
      <w:lvlText w:val=""/>
      <w:lvlPicBulletId w:val="0"/>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9" w15:restartNumberingAfterBreak="0">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F86540"/>
    <w:multiLevelType w:val="hybridMultilevel"/>
    <w:tmpl w:val="458A0DA6"/>
    <w:lvl w:ilvl="0" w:tplc="080A0007">
      <w:start w:val="1"/>
      <w:numFmt w:val="bullet"/>
      <w:lvlText w:val=""/>
      <w:lvlPicBulletId w:val="0"/>
      <w:lvlJc w:val="left"/>
      <w:pPr>
        <w:ind w:left="1515" w:hanging="360"/>
      </w:pPr>
      <w:rPr>
        <w:rFonts w:ascii="Symbol" w:hAnsi="Symbol" w:hint="default"/>
      </w:rPr>
    </w:lvl>
    <w:lvl w:ilvl="1" w:tplc="080A0003" w:tentative="1">
      <w:start w:val="1"/>
      <w:numFmt w:val="bullet"/>
      <w:lvlText w:val="o"/>
      <w:lvlJc w:val="left"/>
      <w:pPr>
        <w:ind w:left="2235" w:hanging="360"/>
      </w:pPr>
      <w:rPr>
        <w:rFonts w:ascii="Courier New" w:hAnsi="Courier New" w:cs="Courier New" w:hint="default"/>
      </w:rPr>
    </w:lvl>
    <w:lvl w:ilvl="2" w:tplc="080A0005" w:tentative="1">
      <w:start w:val="1"/>
      <w:numFmt w:val="bullet"/>
      <w:lvlText w:val=""/>
      <w:lvlJc w:val="left"/>
      <w:pPr>
        <w:ind w:left="2955" w:hanging="360"/>
      </w:pPr>
      <w:rPr>
        <w:rFonts w:ascii="Wingdings" w:hAnsi="Wingdings" w:hint="default"/>
      </w:rPr>
    </w:lvl>
    <w:lvl w:ilvl="3" w:tplc="080A0001" w:tentative="1">
      <w:start w:val="1"/>
      <w:numFmt w:val="bullet"/>
      <w:lvlText w:val=""/>
      <w:lvlJc w:val="left"/>
      <w:pPr>
        <w:ind w:left="3675" w:hanging="360"/>
      </w:pPr>
      <w:rPr>
        <w:rFonts w:ascii="Symbol" w:hAnsi="Symbol" w:hint="default"/>
      </w:rPr>
    </w:lvl>
    <w:lvl w:ilvl="4" w:tplc="080A0003" w:tentative="1">
      <w:start w:val="1"/>
      <w:numFmt w:val="bullet"/>
      <w:lvlText w:val="o"/>
      <w:lvlJc w:val="left"/>
      <w:pPr>
        <w:ind w:left="4395" w:hanging="360"/>
      </w:pPr>
      <w:rPr>
        <w:rFonts w:ascii="Courier New" w:hAnsi="Courier New" w:cs="Courier New" w:hint="default"/>
      </w:rPr>
    </w:lvl>
    <w:lvl w:ilvl="5" w:tplc="080A0005" w:tentative="1">
      <w:start w:val="1"/>
      <w:numFmt w:val="bullet"/>
      <w:lvlText w:val=""/>
      <w:lvlJc w:val="left"/>
      <w:pPr>
        <w:ind w:left="5115" w:hanging="360"/>
      </w:pPr>
      <w:rPr>
        <w:rFonts w:ascii="Wingdings" w:hAnsi="Wingdings" w:hint="default"/>
      </w:rPr>
    </w:lvl>
    <w:lvl w:ilvl="6" w:tplc="080A0001" w:tentative="1">
      <w:start w:val="1"/>
      <w:numFmt w:val="bullet"/>
      <w:lvlText w:val=""/>
      <w:lvlJc w:val="left"/>
      <w:pPr>
        <w:ind w:left="5835" w:hanging="360"/>
      </w:pPr>
      <w:rPr>
        <w:rFonts w:ascii="Symbol" w:hAnsi="Symbol" w:hint="default"/>
      </w:rPr>
    </w:lvl>
    <w:lvl w:ilvl="7" w:tplc="080A0003" w:tentative="1">
      <w:start w:val="1"/>
      <w:numFmt w:val="bullet"/>
      <w:lvlText w:val="o"/>
      <w:lvlJc w:val="left"/>
      <w:pPr>
        <w:ind w:left="6555" w:hanging="360"/>
      </w:pPr>
      <w:rPr>
        <w:rFonts w:ascii="Courier New" w:hAnsi="Courier New" w:cs="Courier New" w:hint="default"/>
      </w:rPr>
    </w:lvl>
    <w:lvl w:ilvl="8" w:tplc="080A0005" w:tentative="1">
      <w:start w:val="1"/>
      <w:numFmt w:val="bullet"/>
      <w:lvlText w:val=""/>
      <w:lvlJc w:val="left"/>
      <w:pPr>
        <w:ind w:left="7275" w:hanging="360"/>
      </w:pPr>
      <w:rPr>
        <w:rFonts w:ascii="Wingdings" w:hAnsi="Wingdings" w:hint="default"/>
      </w:rPr>
    </w:lvl>
  </w:abstractNum>
  <w:abstractNum w:abstractNumId="21" w15:restartNumberingAfterBreak="0">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C7418D8"/>
    <w:multiLevelType w:val="hybridMultilevel"/>
    <w:tmpl w:val="C0AC28C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5129C5"/>
    <w:multiLevelType w:val="hybridMultilevel"/>
    <w:tmpl w:val="5AD640EE"/>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31" w15:restartNumberingAfterBreak="0">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26"/>
  </w:num>
  <w:num w:numId="3">
    <w:abstractNumId w:val="0"/>
  </w:num>
  <w:num w:numId="4">
    <w:abstractNumId w:val="1"/>
  </w:num>
  <w:num w:numId="5">
    <w:abstractNumId w:val="5"/>
  </w:num>
  <w:num w:numId="6">
    <w:abstractNumId w:val="19"/>
  </w:num>
  <w:num w:numId="7">
    <w:abstractNumId w:val="22"/>
  </w:num>
  <w:num w:numId="8">
    <w:abstractNumId w:val="30"/>
  </w:num>
  <w:num w:numId="9">
    <w:abstractNumId w:val="15"/>
  </w:num>
  <w:num w:numId="10">
    <w:abstractNumId w:val="29"/>
  </w:num>
  <w:num w:numId="11">
    <w:abstractNumId w:val="9"/>
  </w:num>
  <w:num w:numId="12">
    <w:abstractNumId w:val="10"/>
  </w:num>
  <w:num w:numId="13">
    <w:abstractNumId w:val="24"/>
  </w:num>
  <w:num w:numId="14">
    <w:abstractNumId w:val="21"/>
  </w:num>
  <w:num w:numId="15">
    <w:abstractNumId w:val="13"/>
  </w:num>
  <w:num w:numId="16">
    <w:abstractNumId w:val="17"/>
  </w:num>
  <w:num w:numId="17">
    <w:abstractNumId w:val="31"/>
  </w:num>
  <w:num w:numId="18">
    <w:abstractNumId w:val="23"/>
  </w:num>
  <w:num w:numId="19">
    <w:abstractNumId w:val="6"/>
  </w:num>
  <w:num w:numId="20">
    <w:abstractNumId w:val="4"/>
  </w:num>
  <w:num w:numId="21">
    <w:abstractNumId w:val="32"/>
  </w:num>
  <w:num w:numId="22">
    <w:abstractNumId w:val="28"/>
  </w:num>
  <w:num w:numId="23">
    <w:abstractNumId w:val="7"/>
  </w:num>
  <w:num w:numId="24">
    <w:abstractNumId w:val="27"/>
  </w:num>
  <w:num w:numId="25">
    <w:abstractNumId w:val="12"/>
  </w:num>
  <w:num w:numId="26">
    <w:abstractNumId w:val="8"/>
  </w:num>
  <w:num w:numId="27">
    <w:abstractNumId w:val="18"/>
  </w:num>
  <w:num w:numId="28">
    <w:abstractNumId w:val="16"/>
  </w:num>
  <w:num w:numId="29">
    <w:abstractNumId w:val="20"/>
  </w:num>
  <w:num w:numId="30">
    <w:abstractNumId w:val="14"/>
  </w:num>
  <w:num w:numId="31">
    <w:abstractNumId w:val="11"/>
  </w:num>
  <w:num w:numId="32">
    <w:abstractNumId w:val="2"/>
  </w:num>
  <w:num w:numId="33">
    <w:abstractNumId w:val="25"/>
  </w:num>
  <w:num w:numId="34">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E1"/>
    <w:rsid w:val="00051039"/>
    <w:rsid w:val="00051E60"/>
    <w:rsid w:val="00054690"/>
    <w:rsid w:val="000672E8"/>
    <w:rsid w:val="000765D0"/>
    <w:rsid w:val="000B50E3"/>
    <w:rsid w:val="000E518C"/>
    <w:rsid w:val="000F28F4"/>
    <w:rsid w:val="000F5760"/>
    <w:rsid w:val="00117959"/>
    <w:rsid w:val="0016213B"/>
    <w:rsid w:val="001B2AE6"/>
    <w:rsid w:val="001F0236"/>
    <w:rsid w:val="00215E6C"/>
    <w:rsid w:val="00283306"/>
    <w:rsid w:val="00285E1C"/>
    <w:rsid w:val="002A4B1C"/>
    <w:rsid w:val="002D2FFB"/>
    <w:rsid w:val="00331B88"/>
    <w:rsid w:val="003F6BD5"/>
    <w:rsid w:val="00432598"/>
    <w:rsid w:val="00436F0E"/>
    <w:rsid w:val="0046294D"/>
    <w:rsid w:val="004733AE"/>
    <w:rsid w:val="004D3329"/>
    <w:rsid w:val="00505548"/>
    <w:rsid w:val="00506052"/>
    <w:rsid w:val="0051227D"/>
    <w:rsid w:val="00553741"/>
    <w:rsid w:val="00566451"/>
    <w:rsid w:val="005B4630"/>
    <w:rsid w:val="005C1A8D"/>
    <w:rsid w:val="005E496D"/>
    <w:rsid w:val="00604DE9"/>
    <w:rsid w:val="00621F03"/>
    <w:rsid w:val="0067540E"/>
    <w:rsid w:val="00692CCD"/>
    <w:rsid w:val="006A0C09"/>
    <w:rsid w:val="006A5004"/>
    <w:rsid w:val="006B0ECD"/>
    <w:rsid w:val="006C3210"/>
    <w:rsid w:val="006F1798"/>
    <w:rsid w:val="00730234"/>
    <w:rsid w:val="007534E1"/>
    <w:rsid w:val="00763BAD"/>
    <w:rsid w:val="007A5678"/>
    <w:rsid w:val="007C397E"/>
    <w:rsid w:val="007F06E8"/>
    <w:rsid w:val="00845B67"/>
    <w:rsid w:val="0085167D"/>
    <w:rsid w:val="00860BE0"/>
    <w:rsid w:val="00865B4C"/>
    <w:rsid w:val="008E6431"/>
    <w:rsid w:val="008F5AF8"/>
    <w:rsid w:val="008F7895"/>
    <w:rsid w:val="00986896"/>
    <w:rsid w:val="009D23CB"/>
    <w:rsid w:val="00A15F35"/>
    <w:rsid w:val="00A20559"/>
    <w:rsid w:val="00A2129F"/>
    <w:rsid w:val="00A27CDF"/>
    <w:rsid w:val="00A858F5"/>
    <w:rsid w:val="00A93ABF"/>
    <w:rsid w:val="00A97B19"/>
    <w:rsid w:val="00B16DF6"/>
    <w:rsid w:val="00B43C65"/>
    <w:rsid w:val="00B71B90"/>
    <w:rsid w:val="00B7680C"/>
    <w:rsid w:val="00BD0685"/>
    <w:rsid w:val="00BD2793"/>
    <w:rsid w:val="00BE0AE3"/>
    <w:rsid w:val="00C203F1"/>
    <w:rsid w:val="00C24D24"/>
    <w:rsid w:val="00C47186"/>
    <w:rsid w:val="00C63E11"/>
    <w:rsid w:val="00C82720"/>
    <w:rsid w:val="00CB0972"/>
    <w:rsid w:val="00CB0F14"/>
    <w:rsid w:val="00D02F20"/>
    <w:rsid w:val="00D4096F"/>
    <w:rsid w:val="00D426D5"/>
    <w:rsid w:val="00D74812"/>
    <w:rsid w:val="00D97FD1"/>
    <w:rsid w:val="00DB6031"/>
    <w:rsid w:val="00DE46EC"/>
    <w:rsid w:val="00DF29B8"/>
    <w:rsid w:val="00E241E0"/>
    <w:rsid w:val="00E67250"/>
    <w:rsid w:val="00E972F3"/>
    <w:rsid w:val="00EC7A44"/>
    <w:rsid w:val="00ED6987"/>
    <w:rsid w:val="00F3433F"/>
    <w:rsid w:val="00F810C4"/>
    <w:rsid w:val="00F9599A"/>
    <w:rsid w:val="00FB0F13"/>
    <w:rsid w:val="00FE53B5"/>
    <w:rsid w:val="00FE62FE"/>
    <w:rsid w:val="00FE6A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 w:type="paragraph" w:customStyle="1" w:styleId="Subseccin">
    <w:name w:val="Subsección"/>
    <w:basedOn w:val="Normal"/>
    <w:link w:val="Carcterdesubseccin"/>
    <w:uiPriority w:val="3"/>
    <w:qFormat/>
    <w:rsid w:val="00D97FD1"/>
    <w:pPr>
      <w:spacing w:before="40" w:after="80" w:line="240" w:lineRule="auto"/>
    </w:pPr>
    <w:rPr>
      <w:rFonts w:asciiTheme="majorHAnsi" w:eastAsiaTheme="majorEastAsia" w:hAnsiTheme="majorHAnsi" w:cstheme="majorBidi"/>
      <w:b/>
      <w:bCs/>
      <w:color w:val="4F81BD" w:themeColor="accent1"/>
      <w:sz w:val="18"/>
      <w:szCs w:val="18"/>
      <w:lang w:val="es-ES"/>
    </w:rPr>
  </w:style>
  <w:style w:type="character" w:customStyle="1" w:styleId="Carcterdesubseccin">
    <w:name w:val="Carácter de subsección"/>
    <w:basedOn w:val="Fuentedeprrafopredeter"/>
    <w:link w:val="Subseccin"/>
    <w:uiPriority w:val="3"/>
    <w:rsid w:val="00D97FD1"/>
    <w:rPr>
      <w:rFonts w:asciiTheme="majorHAnsi" w:eastAsiaTheme="majorEastAsia" w:hAnsiTheme="majorHAnsi" w:cstheme="maj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939174">
      <w:bodyDiv w:val="1"/>
      <w:marLeft w:val="0"/>
      <w:marRight w:val="0"/>
      <w:marTop w:val="0"/>
      <w:marBottom w:val="0"/>
      <w:divBdr>
        <w:top w:val="none" w:sz="0" w:space="0" w:color="auto"/>
        <w:left w:val="none" w:sz="0" w:space="0" w:color="auto"/>
        <w:bottom w:val="none" w:sz="0" w:space="0" w:color="auto"/>
        <w:right w:val="none" w:sz="0" w:space="0" w:color="auto"/>
      </w:divBdr>
    </w:div>
    <w:div w:id="1500191069">
      <w:bodyDiv w:val="1"/>
      <w:marLeft w:val="0"/>
      <w:marRight w:val="0"/>
      <w:marTop w:val="0"/>
      <w:marBottom w:val="0"/>
      <w:divBdr>
        <w:top w:val="none" w:sz="0" w:space="0" w:color="auto"/>
        <w:left w:val="none" w:sz="0" w:space="0" w:color="auto"/>
        <w:bottom w:val="none" w:sz="0" w:space="0" w:color="auto"/>
        <w:right w:val="none" w:sz="0" w:space="0" w:color="auto"/>
      </w:divBdr>
    </w:div>
    <w:div w:id="1647971693">
      <w:bodyDiv w:val="1"/>
      <w:marLeft w:val="0"/>
      <w:marRight w:val="0"/>
      <w:marTop w:val="0"/>
      <w:marBottom w:val="0"/>
      <w:divBdr>
        <w:top w:val="none" w:sz="0" w:space="0" w:color="auto"/>
        <w:left w:val="none" w:sz="0" w:space="0" w:color="auto"/>
        <w:bottom w:val="none" w:sz="0" w:space="0" w:color="auto"/>
        <w:right w:val="none" w:sz="0" w:space="0" w:color="auto"/>
      </w:divBdr>
    </w:div>
    <w:div w:id="1801604881">
      <w:bodyDiv w:val="1"/>
      <w:marLeft w:val="0"/>
      <w:marRight w:val="0"/>
      <w:marTop w:val="0"/>
      <w:marBottom w:val="0"/>
      <w:divBdr>
        <w:top w:val="none" w:sz="0" w:space="0" w:color="auto"/>
        <w:left w:val="none" w:sz="0" w:space="0" w:color="auto"/>
        <w:bottom w:val="none" w:sz="0" w:space="0" w:color="auto"/>
        <w:right w:val="none" w:sz="0" w:space="0" w:color="auto"/>
      </w:divBdr>
    </w:div>
    <w:div w:id="20461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1C91D-2950-44E1-8012-64D365F1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295</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11</cp:revision>
  <cp:lastPrinted>2016-10-11T20:01:00Z</cp:lastPrinted>
  <dcterms:created xsi:type="dcterms:W3CDTF">2024-10-29T17:09:00Z</dcterms:created>
  <dcterms:modified xsi:type="dcterms:W3CDTF">2024-10-31T15:55:00Z</dcterms:modified>
</cp:coreProperties>
</file>