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1EB8DCD9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C3D540" w14:textId="107FE859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14506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CARMEN CELINA CHAVOYA BARAJAS</w:t>
                                </w:r>
                              </w:p>
                              <w:p w14:paraId="61D8D1B6" w14:textId="77777777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  <w:t>DIRECTOR</w:t>
                                </w:r>
                              </w:p>
                              <w:p w14:paraId="55F22EAC" w14:textId="63DC2057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 xml:space="preserve">DIRECCION DE </w:t>
                                </w:r>
                                <w:r w:rsidR="0014506B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>ATENCION CIUDADANA.</w:t>
                                </w:r>
                              </w:p>
                              <w:p w14:paraId="46F56A7B" w14:textId="29BEEF30" w:rsidR="008F5AF8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</w:t>
                                </w:r>
                                <w:r w:rsidR="0014506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9259940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EXTENSIÓN:</w:t>
                                </w:r>
                                <w:r w:rsidR="0014506B" w:rsidRPr="0014506B">
                                  <w:rPr>
                                    <w:rFonts w:ascii="Courier New" w:hAnsi="Courier New" w:cs="Courier New"/>
                                    <w:bCs/>
                                    <w:sz w:val="24"/>
                                    <w:szCs w:val="24"/>
                                  </w:rPr>
                                  <w:t>1001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</w:t>
                                </w:r>
                              </w:p>
                              <w:p w14:paraId="5002BD09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46C3D540" w14:textId="107FE859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14506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CARMEN CELINA CHAVOYA BARAJAS</w:t>
                          </w:r>
                        </w:p>
                        <w:p w14:paraId="61D8D1B6" w14:textId="77777777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  <w:t>DIRECTOR</w:t>
                          </w:r>
                        </w:p>
                        <w:p w14:paraId="55F22EAC" w14:textId="63DC2057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 xml:space="preserve">DIRECCION DE </w:t>
                          </w:r>
                          <w:r w:rsidR="0014506B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>ATENCION CIUDADANA.</w:t>
                          </w:r>
                        </w:p>
                        <w:p w14:paraId="46F56A7B" w14:textId="29BEEF30" w:rsidR="008F5AF8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="002951A9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</w:t>
                          </w:r>
                          <w:r w:rsidR="0014506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9259940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EXTENSIÓN:</w:t>
                          </w:r>
                          <w:r w:rsidR="0014506B" w:rsidRPr="0014506B">
                            <w:rPr>
                              <w:rFonts w:ascii="Courier New" w:hAnsi="Courier New" w:cs="Courier New"/>
                              <w:bCs/>
                              <w:sz w:val="24"/>
                              <w:szCs w:val="24"/>
                            </w:rPr>
                            <w:t>1001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CORREO ELECTRÓNICO:</w:t>
                          </w:r>
                        </w:p>
                        <w:p w14:paraId="5002BD09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0209C3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660209C3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34FD28CE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74115881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6F13349C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021AE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41D8CFFA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5AF7367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26EAF822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326523B" w14:textId="14F162CF" w:rsidR="002951A9" w:rsidRPr="0014506B" w:rsidRDefault="0014506B" w:rsidP="0014506B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FACULTAD DE ODONTOLOGIA UDG, CIRUJANO DENTISTA.</w:t>
                                </w:r>
                                <w:r w:rsidR="002951A9" w:rsidRPr="00A745A8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 </w:t>
                                </w:r>
                              </w:p>
                              <w:p w14:paraId="302D8CF5" w14:textId="77777777" w:rsidR="00D97FD1" w:rsidRPr="00D97FD1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5E855F94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BD82ABB" w14:textId="6C9AD884" w:rsidR="00A745A8" w:rsidRDefault="0014506B" w:rsidP="0014506B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COORDINADORA DE ATENCION CIUDADANA, GOBIERNO mUNICIPAL DE OCOTLAN, JALISCO.</w:t>
                                </w:r>
                              </w:p>
                              <w:p w14:paraId="36AAE1A9" w14:textId="0001496B" w:rsidR="0014506B" w:rsidRDefault="0014506B" w:rsidP="0014506B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COORDINADORA DEL INSTITUTO DE LA MUJER, GOBIERNO MUNICIPAL DE OCOTLAN, JALISCO.</w:t>
                                </w:r>
                              </w:p>
                              <w:p w14:paraId="2062E726" w14:textId="6F0F0D7D" w:rsidR="0014506B" w:rsidRPr="0014506B" w:rsidRDefault="0014506B" w:rsidP="0014506B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GESTORA DE DOS COMEDORES COMUNITARIOS.</w:t>
                                </w:r>
                              </w:p>
                              <w:p w14:paraId="1EEC16B0" w14:textId="77777777" w:rsidR="00A46254" w:rsidRPr="00A745A8" w:rsidRDefault="00A46254" w:rsidP="00A46254">
                                <w:pPr>
                                  <w:pStyle w:val="Prrafodelista"/>
                                  <w:ind w:left="360"/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</w:p>
                              <w:p w14:paraId="622F0DBD" w14:textId="77777777" w:rsidR="005C1A8D" w:rsidRPr="00A46254" w:rsidRDefault="005C1A8D" w:rsidP="00A46254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22F0784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0CC021AE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41D8CFFA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5AF7367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26EAF822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4326523B" w14:textId="14F162CF" w:rsidR="002951A9" w:rsidRPr="0014506B" w:rsidRDefault="0014506B" w:rsidP="0014506B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FACULTAD DE ODONTOLOGIA UDG, CIRUJANO DENTISTA.</w:t>
                          </w:r>
                          <w:r w:rsidR="002951A9" w:rsidRPr="00A745A8">
                            <w:rPr>
                              <w:rFonts w:ascii="Courier New" w:hAnsi="Courier New" w:cs="Courier New"/>
                              <w:caps/>
                            </w:rPr>
                            <w:t xml:space="preserve">  </w:t>
                          </w:r>
                        </w:p>
                        <w:p w14:paraId="302D8CF5" w14:textId="77777777" w:rsidR="00D97FD1" w:rsidRPr="00D97FD1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5E855F94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2BD82ABB" w14:textId="6C9AD884" w:rsidR="00A745A8" w:rsidRDefault="0014506B" w:rsidP="0014506B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COORDINADORA DE ATENCION CIUDADANA, GOBIERNO mUNICIPAL DE OCOTLAN, JALISCO.</w:t>
                          </w:r>
                        </w:p>
                        <w:p w14:paraId="36AAE1A9" w14:textId="0001496B" w:rsidR="0014506B" w:rsidRDefault="0014506B" w:rsidP="0014506B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COORDINADORA DEL INSTITUTO DE LA MUJER, GOBIERNO MUNICIPAL DE OCOTLAN, JALISCO.</w:t>
                          </w:r>
                        </w:p>
                        <w:p w14:paraId="2062E726" w14:textId="6F0F0D7D" w:rsidR="0014506B" w:rsidRPr="0014506B" w:rsidRDefault="0014506B" w:rsidP="0014506B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GESTORA DE DOS COMEDORES COMUNITARIOS.</w:t>
                          </w:r>
                        </w:p>
                        <w:p w14:paraId="1EEC16B0" w14:textId="77777777" w:rsidR="00A46254" w:rsidRPr="00A745A8" w:rsidRDefault="00A46254" w:rsidP="00A46254">
                          <w:pPr>
                            <w:pStyle w:val="Prrafodelista"/>
                            <w:ind w:left="360"/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</w:p>
                        <w:p w14:paraId="622F0DBD" w14:textId="77777777" w:rsidR="005C1A8D" w:rsidRPr="00A46254" w:rsidRDefault="005C1A8D" w:rsidP="00A46254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  <w:p w14:paraId="422F0784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ED63357" w14:textId="77777777" w:rsidR="000E518C" w:rsidRPr="000E518C" w:rsidRDefault="000E518C" w:rsidP="000E518C"/>
        <w:p w14:paraId="0A7C7563" w14:textId="77777777" w:rsidR="000E518C" w:rsidRDefault="000E518C" w:rsidP="000E518C"/>
        <w:p w14:paraId="63B01634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7550AE6A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33401D6F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3DB5E7CB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068A20A1" w14:textId="77777777" w:rsidR="00215E6C" w:rsidRPr="00215E6C" w:rsidRDefault="00215E6C" w:rsidP="00215E6C"/>
        <w:p w14:paraId="7C1277B5" w14:textId="77777777" w:rsidR="00215E6C" w:rsidRPr="00215E6C" w:rsidRDefault="00215E6C" w:rsidP="00215E6C"/>
        <w:p w14:paraId="6B8755EF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41F8A357" w14:textId="77777777" w:rsidR="00B16DF6" w:rsidRDefault="00B16DF6" w:rsidP="00215E6C"/>
        <w:p w14:paraId="7A9F21A2" w14:textId="77777777" w:rsidR="00215E6C" w:rsidRPr="00215E6C" w:rsidRDefault="00215E6C" w:rsidP="00215E6C"/>
        <w:p w14:paraId="45DA4CAC" w14:textId="77777777" w:rsidR="00215E6C" w:rsidRDefault="00215E6C"/>
        <w:p w14:paraId="62BC300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688BA308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4FFA5AF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280DFF7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7608BC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4639F328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38321DB9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bookmarkStart w:id="0" w:name="OLE_LINK7"/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75AB1407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F2C37DF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FUNCIONES Y OBLIGACIONES DEL SERVIDOR PÚBLICO </w:t>
                                </w:r>
                              </w:p>
                              <w:p w14:paraId="1E682C12" w14:textId="77777777" w:rsidR="0015019A" w:rsidRPr="0015019A" w:rsidRDefault="0015019A" w:rsidP="00A745A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</w:rPr>
                                </w:pPr>
                                <w:bookmarkStart w:id="1" w:name="OLE_LINK83"/>
                                <w:bookmarkEnd w:id="0"/>
                              </w:p>
                              <w:p w14:paraId="1D6F8203" w14:textId="1C82B456" w:rsidR="0015019A" w:rsidRPr="0015019A" w:rsidRDefault="00A745A8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 xml:space="preserve">DIRECCIÓN </w:t>
                                </w:r>
                                <w:r w:rsidR="00AB64BC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>DE ATENCION CIUDADANA</w:t>
                                </w:r>
                              </w:p>
                              <w:bookmarkEnd w:id="1"/>
                              <w:p w14:paraId="59DB6DE7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  <w:p w14:paraId="1F3C8E46" w14:textId="77777777" w:rsidR="00AB64BC" w:rsidRPr="00B932C0" w:rsidRDefault="00AB64BC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 w:rsidRPr="00B932C0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Artículo 106. Son atribuciones de la Dirección de Atención Ciudadana: </w:t>
                                </w:r>
                              </w:p>
                              <w:p w14:paraId="112343B3" w14:textId="77777777" w:rsidR="00AB64BC" w:rsidRPr="00B932C0" w:rsidRDefault="00AB64BC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297A2A87" w14:textId="712AC70D" w:rsidR="006A5004" w:rsidRPr="00B932C0" w:rsidRDefault="00AB64BC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 w:rsidRPr="00B932C0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I. Diseñar y operar acciones y estrategias de contacto ciudadano, sencillas, accesibles y funcionales, acordes al Programa de Gobierno; II. Recibir, realizar el diagnóstico, canalizar, dar seguimiento y respuesta a las demandas de la población, a través de los programas de contacto ciudadano, mediante el Sistema Integral de Administración Municipal; III. Establecer canales de comunicación con los representantes de las dependencias municipales a fin de canalizar y dar respuesta a las peticiones, quejas, sugerencias y denuncias ciudadanas; IV. Asegurar el resguardo de la información específica de cada queja, denuncia, petición y sugerencia recibida por la ciudadanía y registrar las etapas del proceso de atención, permitiendo conocer el estado que guardan; V. Verificar y evaluar los sistemas y programas de atención ciudadana para obtener información estratégica que permita atender eficientemente peticiones, quejas, sugerencias y denuncias presentadas por los ciudadanos; VI. Verificar y evaluar en el ámbito del municipio, el cumplimiento de las demandas ciudadanas, a propósito de que los interesados reciban respuesta en los términos de la normatividad aplicable; VII. Generar mecanismos de información a la población para que colabore y se integre en los diversos programas que emprenda el Municipio; VIII. Coordinar las actividades y estrategias prevista por el Programa de Gobierno Municipal, en las que se involucre a los sectores del municipio, con el propósito de que aporten acciones en beneficio de la población; IX. Emitir opiniones técnicas que puedan incidir en la actualización de las disposiciones reglamentarias relacionadas con las actividades de la Dirección y que contribuyan de manera positiva en el diseño del modelo de ciudad; X. Informar a la Coordinación General de Administración e Innovación Gubernamental, los avances de sus actividades, y resultado de análisis estadísticos que permitan medir la capacidad de respuesta de la Dirección en los términos y condiciones que indique su Coordinador; y XI. Las demás previstas en la normatividad aplicable.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77608BC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4639F328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38321DB9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bookmarkStart w:id="2" w:name="OLE_LINK7"/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REGLAMENTO DE LA ADMINISTRACION PUBLICA MUNICIPAL DE OCOTLAN </w:t>
                          </w:r>
                        </w:p>
                        <w:p w14:paraId="75AB1407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</w:p>
                        <w:p w14:paraId="3F2C37DF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FUNCIONES Y OBLIGACIONES DEL SERVIDOR PÚBLICO </w:t>
                          </w:r>
                        </w:p>
                        <w:p w14:paraId="1E682C12" w14:textId="77777777" w:rsidR="0015019A" w:rsidRPr="0015019A" w:rsidRDefault="0015019A" w:rsidP="00A745A8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ourier New" w:hAnsi="Courier New" w:cs="Courier New"/>
                              <w:b/>
                              <w:color w:val="000000"/>
                            </w:rPr>
                          </w:pPr>
                          <w:bookmarkStart w:id="3" w:name="OLE_LINK83"/>
                          <w:bookmarkEnd w:id="2"/>
                        </w:p>
                        <w:p w14:paraId="1D6F8203" w14:textId="1C82B456" w:rsidR="0015019A" w:rsidRPr="0015019A" w:rsidRDefault="00A745A8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</w:rPr>
                            <w:t xml:space="preserve">DIRECCIÓN </w:t>
                          </w:r>
                          <w:r w:rsidR="00AB64BC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</w:rPr>
                            <w:t>DE ATENCION CIUDADANA</w:t>
                          </w:r>
                        </w:p>
                        <w:bookmarkEnd w:id="3"/>
                        <w:p w14:paraId="59DB6DE7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  <w:p w14:paraId="1F3C8E46" w14:textId="77777777" w:rsidR="00AB64BC" w:rsidRPr="00B932C0" w:rsidRDefault="00AB64BC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 w:rsidRPr="00B932C0">
                            <w:rPr>
                              <w:rFonts w:ascii="Courier New" w:hAnsi="Courier New" w:cs="Courier New"/>
                              <w:caps/>
                            </w:rPr>
                            <w:t xml:space="preserve">Artículo 106. Son atribuciones de la Dirección de Atención Ciudadana: </w:t>
                          </w:r>
                        </w:p>
                        <w:p w14:paraId="112343B3" w14:textId="77777777" w:rsidR="00AB64BC" w:rsidRPr="00B932C0" w:rsidRDefault="00AB64BC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297A2A87" w14:textId="712AC70D" w:rsidR="006A5004" w:rsidRPr="00B932C0" w:rsidRDefault="00AB64BC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 w:rsidRPr="00B932C0">
                            <w:rPr>
                              <w:rFonts w:ascii="Courier New" w:hAnsi="Courier New" w:cs="Courier New"/>
                              <w:caps/>
                            </w:rPr>
                            <w:t>I. Diseñar y operar acciones y estrategias de contacto ciudadano, sencillas, accesibles y funcionales, acordes al Programa de Gobierno; II. Recibir, realizar el diagnóstico, canalizar, dar seguimiento y respuesta a las demandas de la población, a través de los programas de contacto ciudadano, mediante el Sistema Integral de Administración Municipal; III. Establecer canales de comunicación con los representantes de las dependencias municipales a fin de canalizar y dar respuesta a las peticiones, quejas, sugerencias y denuncias ciudadanas; IV. Asegurar el resguardo de la información específica de cada queja, denuncia, petición y sugerencia recibida por la ciudadanía y registrar las etapas del proceso de atención, permitiendo conocer el estado que guardan; V. Verificar y evaluar los sistemas y programas de atención ciudadana para obtener información estratégica que permita atender eficientemente peticiones, quejas, sugerencias y denuncias presentadas por los ciudadanos; VI. Verificar y evaluar en el ámbito del municipio, el cumplimiento de las demandas ciudadanas, a propósito de que los interesados reciban respuesta en los términos de la normatividad aplicable; VII. Generar mecanismos de información a la población para que colabore y se integre en los diversos programas que emprenda el Municipio; VIII. Coordinar las actividades y estrategias prevista por el Programa de Gobierno Municipal, en las que se involucre a los sectores del municipio, con el propósito de que aporten acciones en beneficio de la población; IX. Emitir opiniones técnicas que puedan incidir en la actualización de las disposiciones reglamentarias relacionadas con las actividades de la Dirección y que contribuyan de manera positiva en el diseño del modelo de ciudad; X. Informar a la Coordinación General de Administración e Innovación Gubernamental, los avances de sus actividades, y resultado de análisis estadísticos que permitan medir la capacidad de respuesta de la Dirección en los términos y condiciones que indique su Coordinador; y XI. Las demás previstas en la normatividad aplicable.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1CEABAEA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351CFAF2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3075C96" w14:textId="5855806F" w:rsidR="005E496D" w:rsidRPr="00A745A8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73075C96" w14:textId="5855806F" w:rsidR="005E496D" w:rsidRPr="00A745A8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3D3E530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630C4305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873F5D3" w14:textId="77777777" w:rsidR="00CB0F14" w:rsidRPr="00CB0F14" w:rsidRDefault="00CB0F14" w:rsidP="00CB0F14"/>
    <w:p w14:paraId="43AA85C8" w14:textId="77777777" w:rsidR="00CB0F14" w:rsidRPr="00CB0F14" w:rsidRDefault="00CB0F14" w:rsidP="00CB0F14"/>
    <w:p w14:paraId="7FDB133B" w14:textId="77777777" w:rsidR="00CB0F14" w:rsidRPr="00CB0F14" w:rsidRDefault="00CB0F14" w:rsidP="00CB0F14"/>
    <w:p w14:paraId="127DCCE0" w14:textId="77777777" w:rsidR="00CB0F14" w:rsidRPr="00CB0F14" w:rsidRDefault="00CB0F14" w:rsidP="00CB0F14"/>
    <w:p w14:paraId="7F296C63" w14:textId="77777777" w:rsidR="00CB0F14" w:rsidRPr="00CB0F14" w:rsidRDefault="00CB0F14" w:rsidP="00CB0F14"/>
    <w:p w14:paraId="733008F3" w14:textId="77777777" w:rsidR="00CB0F14" w:rsidRPr="00CB0F14" w:rsidRDefault="00CB0F14" w:rsidP="00CB0F14"/>
    <w:p w14:paraId="14D43D34" w14:textId="77777777" w:rsidR="00CB0F14" w:rsidRPr="00CB0F14" w:rsidRDefault="00CB0F14" w:rsidP="00CB0F14"/>
    <w:p w14:paraId="2D3CAF29" w14:textId="77777777" w:rsidR="00CB0F14" w:rsidRPr="00CB0F14" w:rsidRDefault="00CB0F14" w:rsidP="00CB0F14"/>
    <w:p w14:paraId="0C188560" w14:textId="77777777" w:rsidR="00CB0F14" w:rsidRPr="00CB0F14" w:rsidRDefault="00CB0F14" w:rsidP="00CB0F14"/>
    <w:p w14:paraId="23C1604F" w14:textId="77777777" w:rsidR="008E6431" w:rsidRDefault="008E6431" w:rsidP="00CB0F14"/>
    <w:p w14:paraId="4C988586" w14:textId="77777777" w:rsidR="008E6431" w:rsidRDefault="008E6431">
      <w:r>
        <w:br w:type="page"/>
      </w:r>
    </w:p>
    <w:p w14:paraId="124742D2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52DB1D4C" w14:textId="77777777" w:rsidR="00CB0F14" w:rsidRPr="00CB0F14" w:rsidRDefault="00CB0F14" w:rsidP="00CB0F14"/>
    <w:p w14:paraId="3AFFD07D" w14:textId="77777777" w:rsidR="00DE46EC" w:rsidRDefault="00DE46EC" w:rsidP="00CB0F14">
      <w:pPr>
        <w:jc w:val="right"/>
      </w:pPr>
    </w:p>
    <w:p w14:paraId="02EE2A20" w14:textId="77777777" w:rsidR="00CB0F14" w:rsidRDefault="00CB0F14" w:rsidP="00CB0F14">
      <w:pPr>
        <w:jc w:val="right"/>
      </w:pPr>
    </w:p>
    <w:p w14:paraId="05D2B185" w14:textId="77777777" w:rsidR="00DF29B8" w:rsidRPr="00DF29B8" w:rsidRDefault="00DF29B8" w:rsidP="00DF29B8"/>
    <w:p w14:paraId="7EF0EF04" w14:textId="77777777" w:rsidR="00DF29B8" w:rsidRPr="00DF29B8" w:rsidRDefault="00DF29B8" w:rsidP="00DF29B8"/>
    <w:p w14:paraId="7C0E6A05" w14:textId="77777777" w:rsidR="00DF29B8" w:rsidRPr="00DF29B8" w:rsidRDefault="00DF29B8" w:rsidP="00DF29B8"/>
    <w:p w14:paraId="5006435E" w14:textId="77777777" w:rsidR="00DF29B8" w:rsidRPr="00DF29B8" w:rsidRDefault="00DF29B8" w:rsidP="00DF29B8"/>
    <w:p w14:paraId="1B53493D" w14:textId="77777777" w:rsidR="00DF29B8" w:rsidRPr="00DF29B8" w:rsidRDefault="00DF29B8" w:rsidP="00DF29B8"/>
    <w:p w14:paraId="652D65B3" w14:textId="77777777" w:rsidR="00DF29B8" w:rsidRDefault="00DF29B8" w:rsidP="00553741"/>
    <w:p w14:paraId="19A37B3E" w14:textId="77777777" w:rsidR="00DF29B8" w:rsidRDefault="00DF29B8" w:rsidP="00DF29B8">
      <w:pPr>
        <w:jc w:val="right"/>
      </w:pPr>
    </w:p>
    <w:p w14:paraId="2FBBACA0" w14:textId="77777777" w:rsidR="00DF29B8" w:rsidRDefault="00DF29B8" w:rsidP="00DF29B8">
      <w:pPr>
        <w:jc w:val="right"/>
      </w:pPr>
    </w:p>
    <w:p w14:paraId="4DDA4B51" w14:textId="77777777" w:rsidR="00DF29B8" w:rsidRDefault="00DF29B8" w:rsidP="00DF29B8">
      <w:pPr>
        <w:jc w:val="right"/>
      </w:pPr>
    </w:p>
    <w:p w14:paraId="4A88506C" w14:textId="77777777" w:rsidR="00DF29B8" w:rsidRDefault="00DF29B8" w:rsidP="00DF29B8">
      <w:pPr>
        <w:jc w:val="right"/>
      </w:pPr>
    </w:p>
    <w:p w14:paraId="6A820B96" w14:textId="77777777" w:rsidR="00DF29B8" w:rsidRDefault="00DF29B8" w:rsidP="00DF29B8">
      <w:pPr>
        <w:jc w:val="right"/>
      </w:pPr>
    </w:p>
    <w:p w14:paraId="1A0356DB" w14:textId="77777777" w:rsidR="00763BAD" w:rsidRDefault="00763BAD" w:rsidP="00553741"/>
    <w:p w14:paraId="0D27CF7A" w14:textId="77777777" w:rsidR="00763BAD" w:rsidRDefault="00763BAD">
      <w:r>
        <w:br w:type="page"/>
      </w:r>
    </w:p>
    <w:p w14:paraId="4B4F2C79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214B1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1E2214B1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9FDCB" w14:textId="77777777" w:rsidR="00763BAD" w:rsidRDefault="00763BAD" w:rsidP="00553741"/>
    <w:p w14:paraId="783A146F" w14:textId="77777777" w:rsidR="00763BAD" w:rsidRPr="00763BAD" w:rsidRDefault="00763BAD" w:rsidP="00763BAD"/>
    <w:p w14:paraId="672ECF4C" w14:textId="77777777" w:rsidR="00763BAD" w:rsidRPr="00763BAD" w:rsidRDefault="00763BAD" w:rsidP="00763BAD"/>
    <w:p w14:paraId="09D382E2" w14:textId="77777777" w:rsidR="00763BAD" w:rsidRPr="00763BAD" w:rsidRDefault="00763BAD" w:rsidP="00763BAD"/>
    <w:p w14:paraId="1250DDA3" w14:textId="77777777" w:rsidR="00763BAD" w:rsidRPr="00763BAD" w:rsidRDefault="00763BAD" w:rsidP="00763BAD"/>
    <w:p w14:paraId="43537F45" w14:textId="77777777" w:rsidR="00763BAD" w:rsidRPr="00763BAD" w:rsidRDefault="00763BAD" w:rsidP="00763BAD"/>
    <w:p w14:paraId="754657B9" w14:textId="77777777" w:rsidR="00763BAD" w:rsidRPr="00763BAD" w:rsidRDefault="00763BAD" w:rsidP="00763BAD"/>
    <w:p w14:paraId="26A0565C" w14:textId="77777777" w:rsidR="00763BAD" w:rsidRPr="00763BAD" w:rsidRDefault="00763BAD" w:rsidP="00763BAD"/>
    <w:p w14:paraId="701DCE87" w14:textId="77777777" w:rsidR="00763BAD" w:rsidRPr="00763BAD" w:rsidRDefault="00763BAD" w:rsidP="00763BAD"/>
    <w:p w14:paraId="4288F958" w14:textId="77777777" w:rsidR="00763BAD" w:rsidRPr="00763BAD" w:rsidRDefault="00763BAD" w:rsidP="00763BAD"/>
    <w:p w14:paraId="1BD278D1" w14:textId="77777777" w:rsidR="00763BAD" w:rsidRPr="00763BAD" w:rsidRDefault="00763BAD" w:rsidP="00763BAD"/>
    <w:p w14:paraId="7471A737" w14:textId="77777777" w:rsidR="00763BAD" w:rsidRPr="00763BAD" w:rsidRDefault="00763BAD" w:rsidP="00763BAD"/>
    <w:p w14:paraId="4728D926" w14:textId="77777777" w:rsidR="00763BAD" w:rsidRPr="00763BAD" w:rsidRDefault="00763BAD" w:rsidP="00763BAD"/>
    <w:p w14:paraId="051F5D80" w14:textId="77777777" w:rsidR="00763BAD" w:rsidRPr="00763BAD" w:rsidRDefault="00763BAD" w:rsidP="00763BAD"/>
    <w:p w14:paraId="1F52B10C" w14:textId="77777777" w:rsidR="00763BAD" w:rsidRPr="00763BAD" w:rsidRDefault="00763BAD" w:rsidP="00763BAD"/>
    <w:p w14:paraId="425EE004" w14:textId="77777777" w:rsidR="00763BAD" w:rsidRPr="00763BAD" w:rsidRDefault="00763BAD" w:rsidP="00763BAD"/>
    <w:p w14:paraId="4CC4DE4E" w14:textId="77777777" w:rsidR="00763BAD" w:rsidRPr="00763BAD" w:rsidRDefault="00763BAD" w:rsidP="00763BAD"/>
    <w:p w14:paraId="379142E8" w14:textId="77777777" w:rsidR="00763BAD" w:rsidRPr="00763BAD" w:rsidRDefault="00763BAD" w:rsidP="00763BAD"/>
    <w:p w14:paraId="5AC09FB0" w14:textId="77777777" w:rsidR="00763BAD" w:rsidRPr="00763BAD" w:rsidRDefault="00763BAD" w:rsidP="00763BAD"/>
    <w:p w14:paraId="2ABB01E0" w14:textId="77777777" w:rsidR="00763BAD" w:rsidRDefault="00763BAD" w:rsidP="00763BAD"/>
    <w:p w14:paraId="6343A72B" w14:textId="77777777" w:rsidR="00DF29B8" w:rsidRDefault="00DF29B8" w:rsidP="00763BAD">
      <w:pPr>
        <w:jc w:val="center"/>
      </w:pPr>
    </w:p>
    <w:p w14:paraId="357110B0" w14:textId="77777777" w:rsidR="00763BAD" w:rsidRDefault="00763BAD" w:rsidP="00763BAD">
      <w:pPr>
        <w:jc w:val="center"/>
      </w:pPr>
    </w:p>
    <w:p w14:paraId="4D99F146" w14:textId="77777777" w:rsidR="00763BAD" w:rsidRDefault="00763BAD">
      <w:r>
        <w:br w:type="page"/>
      </w:r>
    </w:p>
    <w:p w14:paraId="25C9F342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B09DD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08AB09DD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0F79" w14:textId="77777777" w:rsidR="004B6AD4" w:rsidRDefault="004B6AD4" w:rsidP="007534E1">
      <w:pPr>
        <w:spacing w:after="0" w:line="240" w:lineRule="auto"/>
      </w:pPr>
      <w:r>
        <w:separator/>
      </w:r>
    </w:p>
  </w:endnote>
  <w:endnote w:type="continuationSeparator" w:id="0">
    <w:p w14:paraId="15EDCABA" w14:textId="77777777" w:rsidR="004B6AD4" w:rsidRDefault="004B6AD4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C495" w14:textId="77777777" w:rsidR="004B6AD4" w:rsidRDefault="004B6AD4" w:rsidP="007534E1">
      <w:pPr>
        <w:spacing w:after="0" w:line="240" w:lineRule="auto"/>
      </w:pPr>
      <w:r>
        <w:separator/>
      </w:r>
    </w:p>
  </w:footnote>
  <w:footnote w:type="continuationSeparator" w:id="0">
    <w:p w14:paraId="75F41877" w14:textId="77777777" w:rsidR="004B6AD4" w:rsidRDefault="004B6AD4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F35D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15049B39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166927C8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5B27D3D5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21F68AB7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0A345D62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15EF3658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6CC39798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69BA3C6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5028">
    <w:abstractNumId w:val="3"/>
  </w:num>
  <w:num w:numId="2" w16cid:durableId="32734466">
    <w:abstractNumId w:val="25"/>
  </w:num>
  <w:num w:numId="3" w16cid:durableId="1904024200">
    <w:abstractNumId w:val="0"/>
  </w:num>
  <w:num w:numId="4" w16cid:durableId="1200626975">
    <w:abstractNumId w:val="1"/>
  </w:num>
  <w:num w:numId="5" w16cid:durableId="379786207">
    <w:abstractNumId w:val="5"/>
  </w:num>
  <w:num w:numId="6" w16cid:durableId="1558511691">
    <w:abstractNumId w:val="19"/>
  </w:num>
  <w:num w:numId="7" w16cid:durableId="841698000">
    <w:abstractNumId w:val="22"/>
  </w:num>
  <w:num w:numId="8" w16cid:durableId="1159077543">
    <w:abstractNumId w:val="31"/>
  </w:num>
  <w:num w:numId="9" w16cid:durableId="113837467">
    <w:abstractNumId w:val="15"/>
  </w:num>
  <w:num w:numId="10" w16cid:durableId="1606379047">
    <w:abstractNumId w:val="30"/>
  </w:num>
  <w:num w:numId="11" w16cid:durableId="570192903">
    <w:abstractNumId w:val="9"/>
  </w:num>
  <w:num w:numId="12" w16cid:durableId="149299643">
    <w:abstractNumId w:val="10"/>
  </w:num>
  <w:num w:numId="13" w16cid:durableId="212617009">
    <w:abstractNumId w:val="24"/>
  </w:num>
  <w:num w:numId="14" w16cid:durableId="395251553">
    <w:abstractNumId w:val="21"/>
  </w:num>
  <w:num w:numId="15" w16cid:durableId="630358009">
    <w:abstractNumId w:val="13"/>
  </w:num>
  <w:num w:numId="16" w16cid:durableId="1538201694">
    <w:abstractNumId w:val="17"/>
  </w:num>
  <w:num w:numId="17" w16cid:durableId="1554344130">
    <w:abstractNumId w:val="32"/>
  </w:num>
  <w:num w:numId="18" w16cid:durableId="1869829399">
    <w:abstractNumId w:val="23"/>
  </w:num>
  <w:num w:numId="19" w16cid:durableId="1804421806">
    <w:abstractNumId w:val="6"/>
  </w:num>
  <w:num w:numId="20" w16cid:durableId="970554356">
    <w:abstractNumId w:val="4"/>
  </w:num>
  <w:num w:numId="21" w16cid:durableId="2090882771">
    <w:abstractNumId w:val="33"/>
  </w:num>
  <w:num w:numId="22" w16cid:durableId="946932650">
    <w:abstractNumId w:val="28"/>
  </w:num>
  <w:num w:numId="23" w16cid:durableId="1202203934">
    <w:abstractNumId w:val="7"/>
  </w:num>
  <w:num w:numId="24" w16cid:durableId="370805261">
    <w:abstractNumId w:val="26"/>
  </w:num>
  <w:num w:numId="25" w16cid:durableId="1658726883">
    <w:abstractNumId w:val="12"/>
  </w:num>
  <w:num w:numId="26" w16cid:durableId="947617575">
    <w:abstractNumId w:val="8"/>
  </w:num>
  <w:num w:numId="27" w16cid:durableId="338390523">
    <w:abstractNumId w:val="18"/>
  </w:num>
  <w:num w:numId="28" w16cid:durableId="1457985067">
    <w:abstractNumId w:val="16"/>
  </w:num>
  <w:num w:numId="29" w16cid:durableId="329869627">
    <w:abstractNumId w:val="20"/>
  </w:num>
  <w:num w:numId="30" w16cid:durableId="1060640675">
    <w:abstractNumId w:val="14"/>
  </w:num>
  <w:num w:numId="31" w16cid:durableId="599028009">
    <w:abstractNumId w:val="11"/>
  </w:num>
  <w:num w:numId="32" w16cid:durableId="1998802161">
    <w:abstractNumId w:val="29"/>
  </w:num>
  <w:num w:numId="33" w16cid:durableId="40516314">
    <w:abstractNumId w:val="2"/>
  </w:num>
  <w:num w:numId="34" w16cid:durableId="1124275861">
    <w:abstractNumId w:val="27"/>
  </w:num>
  <w:num w:numId="35" w16cid:durableId="1031415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4506B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733AE"/>
    <w:rsid w:val="004B6AD4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AB64BC"/>
    <w:rsid w:val="00B16DF6"/>
    <w:rsid w:val="00B43C65"/>
    <w:rsid w:val="00B71B90"/>
    <w:rsid w:val="00B7680C"/>
    <w:rsid w:val="00B8482D"/>
    <w:rsid w:val="00B932C0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6CFFD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0BCD-CFA4-4DD2-8DF3-D25569AB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16</cp:revision>
  <cp:lastPrinted>2016-10-11T20:01:00Z</cp:lastPrinted>
  <dcterms:created xsi:type="dcterms:W3CDTF">2024-10-29T17:09:00Z</dcterms:created>
  <dcterms:modified xsi:type="dcterms:W3CDTF">2026-06-24T20:08:00Z</dcterms:modified>
</cp:coreProperties>
</file>